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657366" w:rsidP="00375F61">
      <w:pPr>
        <w:jc w:val="right"/>
      </w:pPr>
      <w:r>
        <w:t>2/8</w:t>
      </w:r>
      <w:r w:rsidR="00441C2E">
        <w:t>/2013</w:t>
      </w:r>
    </w:p>
    <w:p w:rsidR="00375F61" w:rsidRPr="00BA5B8F" w:rsidRDefault="00375F61" w:rsidP="00375F61">
      <w:r w:rsidRPr="00BA5B8F">
        <w:t>Business</w:t>
      </w:r>
    </w:p>
    <w:p w:rsidR="009B2A85" w:rsidRDefault="00375F61" w:rsidP="00375F61">
      <w:pPr>
        <w:pStyle w:val="ListParagraph"/>
        <w:numPr>
          <w:ilvl w:val="0"/>
          <w:numId w:val="3"/>
        </w:numPr>
      </w:pPr>
      <w:r w:rsidRPr="00BA5B8F">
        <w:t>2 minute round-up</w:t>
      </w:r>
      <w:r w:rsidR="00441C2E">
        <w:t xml:space="preserve"> </w:t>
      </w:r>
    </w:p>
    <w:p w:rsidR="008B5D92" w:rsidRDefault="008B5D92" w:rsidP="00DC1CF9">
      <w:r>
        <w:tab/>
        <w:t>B.   BEST team update?</w:t>
      </w:r>
      <w:r w:rsidR="006076D4">
        <w:t xml:space="preserve"> </w:t>
      </w:r>
      <w:r w:rsidR="00DC1CF9" w:rsidRPr="00BA5B8F">
        <w:tab/>
      </w:r>
    </w:p>
    <w:p w:rsidR="00DC10A3" w:rsidRDefault="008B5D92" w:rsidP="00DC1CF9">
      <w:r>
        <w:tab/>
        <w:t>C.   GREEEN team update?</w:t>
      </w:r>
    </w:p>
    <w:p w:rsidR="008B5D92" w:rsidRDefault="008B5D92" w:rsidP="00DC1CF9"/>
    <w:p w:rsidR="006E3731" w:rsidRPr="00BA5B8F" w:rsidRDefault="00375F61" w:rsidP="006E3731">
      <w:r w:rsidRPr="00BA5B8F">
        <w:t>Professional Development</w:t>
      </w:r>
    </w:p>
    <w:p w:rsidR="00DC10A3" w:rsidRDefault="009E220E" w:rsidP="00440A12">
      <w:pPr>
        <w:pBdr>
          <w:bottom w:val="single" w:sz="12" w:space="1" w:color="auto"/>
        </w:pBdr>
      </w:pPr>
      <w:r w:rsidRPr="00BA5B8F">
        <w:tab/>
        <w:t xml:space="preserve">A. </w:t>
      </w:r>
      <w:r w:rsidR="00DC10A3">
        <w:t xml:space="preserve">Continue our discussion of  the QB applicants and how to best present </w:t>
      </w:r>
      <w:r w:rsidR="00DC10A3">
        <w:tab/>
      </w:r>
      <w:r w:rsidR="00DC10A3">
        <w:tab/>
        <w:t xml:space="preserve">     oneself as a professional, to a search committee. This week we’ll look at </w:t>
      </w:r>
      <w:r w:rsidR="00DC10A3">
        <w:tab/>
      </w:r>
      <w:r w:rsidR="00DC10A3">
        <w:tab/>
        <w:t xml:space="preserve">     applicant cover letters (since we ran out of time last week) and C.V.s.</w:t>
      </w:r>
    </w:p>
    <w:p w:rsidR="00DC10A3" w:rsidRDefault="00DC10A3" w:rsidP="00440A12">
      <w:pPr>
        <w:pBdr>
          <w:bottom w:val="single" w:sz="12" w:space="1" w:color="auto"/>
        </w:pBdr>
      </w:pPr>
    </w:p>
    <w:p w:rsidR="008B5D92" w:rsidRDefault="00DC10A3" w:rsidP="00440A12">
      <w:pPr>
        <w:pBdr>
          <w:bottom w:val="single" w:sz="12" w:space="1" w:color="auto"/>
        </w:pBdr>
      </w:pPr>
      <w:r>
        <w:tab/>
        <w:t xml:space="preserve">     Consider the cover letters of your assigned applicants. What impresses </w:t>
      </w:r>
      <w:r>
        <w:tab/>
      </w:r>
      <w:r>
        <w:tab/>
        <w:t xml:space="preserve">     you and makes you want to read the rest of the application? </w:t>
      </w:r>
    </w:p>
    <w:p w:rsidR="00DC10A3" w:rsidRDefault="008B5D92" w:rsidP="00DC10A3">
      <w:pPr>
        <w:pBdr>
          <w:bottom w:val="single" w:sz="12" w:space="1" w:color="auto"/>
        </w:pBdr>
      </w:pPr>
      <w:r>
        <w:tab/>
      </w:r>
      <w:r>
        <w:tab/>
      </w:r>
    </w:p>
    <w:p w:rsidR="00DC10A3" w:rsidRDefault="00234154" w:rsidP="00DC10A3">
      <w:pPr>
        <w:pBdr>
          <w:bottom w:val="single" w:sz="12" w:space="1" w:color="auto"/>
        </w:pBdr>
      </w:pPr>
      <w:r>
        <w:tab/>
        <w:t xml:space="preserve">     Pleas</w:t>
      </w:r>
      <w:r w:rsidR="00DC10A3">
        <w:t>e review the reading for last week,</w:t>
      </w:r>
      <w:r>
        <w:t xml:space="preserve"> WRITING A WINNING COVER </w:t>
      </w:r>
      <w:r w:rsidR="00DC10A3">
        <w:tab/>
      </w:r>
      <w:r w:rsidR="00DC10A3">
        <w:tab/>
        <w:t xml:space="preserve">     </w:t>
      </w:r>
      <w:r>
        <w:t>LETTER by</w:t>
      </w:r>
      <w:r>
        <w:rPr>
          <w:i/>
        </w:rPr>
        <w:t xml:space="preserve"> </w:t>
      </w:r>
      <w:r w:rsidRPr="00234154">
        <w:t>John K. Borchardt</w:t>
      </w:r>
      <w:r w:rsidR="00DC10A3">
        <w:t>, Science Careers</w:t>
      </w:r>
      <w:r>
        <w:t>.</w:t>
      </w:r>
      <w:r w:rsidR="0032358C">
        <w:t xml:space="preserve"> (link on Insider’s page).</w:t>
      </w:r>
    </w:p>
    <w:p w:rsidR="00DC10A3" w:rsidRDefault="00DC10A3" w:rsidP="00DC10A3">
      <w:pPr>
        <w:pBdr>
          <w:bottom w:val="single" w:sz="12" w:space="1" w:color="auto"/>
        </w:pBdr>
      </w:pPr>
    </w:p>
    <w:p w:rsidR="008B5D92" w:rsidRPr="00234154" w:rsidRDefault="00DC10A3" w:rsidP="00DC10A3">
      <w:pPr>
        <w:pBdr>
          <w:bottom w:val="single" w:sz="12" w:space="1" w:color="auto"/>
        </w:pBdr>
      </w:pPr>
      <w:r>
        <w:tab/>
        <w:t xml:space="preserve">B.  C.V.s. Everybody needs a C.V., and its appearance is often overlooked </w:t>
      </w:r>
      <w:r>
        <w:tab/>
      </w:r>
      <w:r>
        <w:tab/>
        <w:t xml:space="preserve">      when putting together an application package. However, an ugly C.V. is </w:t>
      </w:r>
      <w:r>
        <w:tab/>
        <w:t xml:space="preserve">  </w:t>
      </w:r>
      <w:r>
        <w:tab/>
        <w:t xml:space="preserve">      sloppy. Scan your applicants’ C.V.s </w:t>
      </w:r>
      <w:r w:rsidR="00267446">
        <w:t xml:space="preserve">and </w:t>
      </w:r>
      <w:r w:rsidR="00267446" w:rsidRPr="00267446">
        <w:rPr>
          <w:b/>
          <w:i/>
        </w:rPr>
        <w:t>bring a copy of your own</w:t>
      </w:r>
      <w:r w:rsidR="00267446">
        <w:t xml:space="preserve"> for peer </w:t>
      </w:r>
      <w:r w:rsidR="00267446">
        <w:tab/>
      </w:r>
      <w:r w:rsidR="00267446">
        <w:tab/>
        <w:t xml:space="preserve">      review!</w:t>
      </w:r>
    </w:p>
    <w:p w:rsidR="008B5D92" w:rsidRDefault="008B5D92" w:rsidP="00440A12">
      <w:pPr>
        <w:pBdr>
          <w:bottom w:val="single" w:sz="12" w:space="1" w:color="auto"/>
        </w:pBdr>
      </w:pPr>
    </w:p>
    <w:p w:rsidR="00234154" w:rsidRDefault="00DC10A3" w:rsidP="00440A12">
      <w:pPr>
        <w:pBdr>
          <w:bottom w:val="single" w:sz="12" w:space="1" w:color="auto"/>
        </w:pBdr>
      </w:pPr>
      <w:r>
        <w:tab/>
        <w:t>C</w:t>
      </w:r>
      <w:r w:rsidR="008B5D92">
        <w:t xml:space="preserve">. </w:t>
      </w:r>
      <w:r>
        <w:t xml:space="preserve"> </w:t>
      </w:r>
      <w:r w:rsidR="00267446">
        <w:t>If we have time we’ll d</w:t>
      </w:r>
      <w:r w:rsidR="008B5D92">
        <w:t xml:space="preserve">iscuss </w:t>
      </w:r>
      <w:r w:rsidR="008B5D92" w:rsidRPr="008B5D92">
        <w:t>THE DAVID A</w:t>
      </w:r>
      <w:r w:rsidR="00267446">
        <w:t xml:space="preserve">TTENBOROUGH STYLE OF </w:t>
      </w:r>
      <w:r w:rsidR="00267446">
        <w:tab/>
        <w:t xml:space="preserve"> </w:t>
      </w:r>
      <w:r w:rsidR="00267446">
        <w:tab/>
        <w:t xml:space="preserve">     </w:t>
      </w:r>
      <w:r>
        <w:t xml:space="preserve">SCIENTIFIC </w:t>
      </w:r>
      <w:r w:rsidR="008B5D92" w:rsidRPr="008B5D92">
        <w:t>PRESENTATION</w:t>
      </w:r>
      <w:r w:rsidR="008B5D92">
        <w:t>. What makes a good talk? In the next</w:t>
      </w:r>
      <w:r>
        <w:t xml:space="preserve"> couple </w:t>
      </w:r>
      <w:r>
        <w:tab/>
      </w:r>
      <w:r>
        <w:tab/>
        <w:t xml:space="preserve">     weeks, we’ll </w:t>
      </w:r>
      <w:r w:rsidR="008B5D92">
        <w:t xml:space="preserve">critique the QB interviewee presentations. </w:t>
      </w:r>
      <w:r>
        <w:t xml:space="preserve">The next talk is </w:t>
      </w:r>
      <w:r>
        <w:tab/>
        <w:t xml:space="preserve">   </w:t>
      </w:r>
      <w:r>
        <w:tab/>
        <w:t xml:space="preserve">     Mihaela’s, this Weds. at 10 AM. </w:t>
      </w:r>
    </w:p>
    <w:p w:rsidR="00267446" w:rsidRDefault="00267446" w:rsidP="00375F61">
      <w:pPr>
        <w:pBdr>
          <w:bottom w:val="single" w:sz="12" w:space="1" w:color="auto"/>
        </w:pBdr>
      </w:pPr>
    </w:p>
    <w:p w:rsidR="00B26D4A" w:rsidRPr="00584A88" w:rsidRDefault="00BA5B8F" w:rsidP="00375F61">
      <w:pPr>
        <w:pBdr>
          <w:bottom w:val="single" w:sz="12" w:space="1" w:color="auto"/>
        </w:pBdr>
      </w:pPr>
      <w:r>
        <w:t>Future activities</w:t>
      </w:r>
      <w:r w:rsidR="00375F61" w:rsidRPr="00584A88">
        <w:t xml:space="preserve">: </w:t>
      </w:r>
    </w:p>
    <w:p w:rsidR="006076D4" w:rsidRDefault="00375F61" w:rsidP="00440A12">
      <w:pPr>
        <w:pBdr>
          <w:bottom w:val="single" w:sz="12" w:space="1" w:color="auto"/>
        </w:pBdr>
      </w:pPr>
      <w:r w:rsidRPr="00584A88">
        <w:t>1.</w:t>
      </w:r>
      <w:r w:rsidR="00DF4375">
        <w:t xml:space="preserve"> </w:t>
      </w:r>
      <w:r w:rsidR="005743F6">
        <w:t xml:space="preserve"> </w:t>
      </w:r>
      <w:r w:rsidR="005743F6">
        <w:tab/>
      </w:r>
      <w:r w:rsidR="00267446">
        <w:t>Next week, Feb. 15</w:t>
      </w:r>
      <w:r w:rsidR="008B5D92">
        <w:t>, we’ll continue sortin</w:t>
      </w:r>
      <w:r w:rsidR="00267446">
        <w:t xml:space="preserve">g through the QB applications and </w:t>
      </w:r>
      <w:r w:rsidR="00267446">
        <w:tab/>
        <w:t xml:space="preserve">developing our own portfolios. Teaching statements and presentations will </w:t>
      </w:r>
      <w:r w:rsidR="00267446">
        <w:tab/>
        <w:t xml:space="preserve"> </w:t>
      </w:r>
      <w:r w:rsidR="00267446">
        <w:tab/>
        <w:t xml:space="preserve">be our next focus items. </w:t>
      </w:r>
    </w:p>
    <w:p w:rsidR="006076D4" w:rsidRDefault="006076D4" w:rsidP="00440A12">
      <w:pPr>
        <w:pBdr>
          <w:bottom w:val="single" w:sz="12" w:space="1" w:color="auto"/>
        </w:pBdr>
      </w:pPr>
    </w:p>
    <w:p w:rsidR="006076D4" w:rsidRDefault="006076D4" w:rsidP="00440A12">
      <w:pPr>
        <w:pBdr>
          <w:bottom w:val="single" w:sz="12" w:space="1" w:color="auto"/>
        </w:pBdr>
      </w:pPr>
      <w:r>
        <w:t xml:space="preserve">2. </w:t>
      </w:r>
      <w:r>
        <w:tab/>
        <w:t>Event</w:t>
      </w:r>
      <w:r w:rsidR="00267446">
        <w:t>s</w:t>
      </w:r>
      <w:r>
        <w:t xml:space="preserve"> of interest:</w:t>
      </w:r>
    </w:p>
    <w:p w:rsidR="00267446" w:rsidRDefault="006076D4" w:rsidP="00440A12">
      <w:pPr>
        <w:pBdr>
          <w:bottom w:val="single" w:sz="12" w:space="1" w:color="auto"/>
        </w:pBdr>
      </w:pPr>
      <w:r>
        <w:tab/>
      </w:r>
      <w:r w:rsidR="00267446">
        <w:t xml:space="preserve">a.   </w:t>
      </w:r>
      <w:r w:rsidRPr="006076D4">
        <w:t xml:space="preserve">The </w:t>
      </w:r>
      <w:r w:rsidRPr="00020B52">
        <w:t>Department of Energy</w:t>
      </w:r>
      <w:r w:rsidRPr="006076D4">
        <w:t xml:space="preserve"> will present a live webcast, titled "An Energy </w:t>
      </w:r>
      <w:r>
        <w:tab/>
      </w:r>
      <w:r w:rsidRPr="006076D4">
        <w:t xml:space="preserve">Literate Citizenry from K-to-Gray," on Wednesday, February 6, from 4:00 to </w:t>
      </w:r>
      <w:r>
        <w:tab/>
      </w:r>
      <w:r w:rsidRPr="006076D4">
        <w:t>5:00 p.m. Eastern Standard Time.</w:t>
      </w:r>
    </w:p>
    <w:p w:rsidR="003D5FBF" w:rsidRDefault="00267446" w:rsidP="00020B52">
      <w:pPr>
        <w:pBdr>
          <w:bottom w:val="single" w:sz="12" w:space="1" w:color="auto"/>
        </w:pBdr>
      </w:pPr>
      <w:r>
        <w:tab/>
        <w:t xml:space="preserve">b. </w:t>
      </w:r>
      <w:r w:rsidR="00020B52">
        <w:t xml:space="preserve"> </w:t>
      </w:r>
      <w:r w:rsidR="00020B52" w:rsidRPr="00020B52">
        <w:rPr>
          <w:i/>
        </w:rPr>
        <w:t>Girls Math and Science Day</w:t>
      </w:r>
      <w:r w:rsidR="00020B52">
        <w:t xml:space="preserve"> at MSU is Saturday, March 2 in the BPS </w:t>
      </w:r>
      <w:r w:rsidR="00020B52">
        <w:tab/>
        <w:t xml:space="preserve">building. They’d love help! Contact Liliana Lettieri </w:t>
      </w:r>
      <w:hyperlink r:id="rId5" w:history="1">
        <w:r w:rsidR="00020B52" w:rsidRPr="00FF01C1">
          <w:rPr>
            <w:rStyle w:val="Hyperlink"/>
          </w:rPr>
          <w:t>lettieri@msu.edu</w:t>
        </w:r>
      </w:hyperlink>
    </w:p>
    <w:p w:rsidR="006926A9" w:rsidRDefault="003D5FBF" w:rsidP="006E3731">
      <w:pPr>
        <w:pBdr>
          <w:bottom w:val="single" w:sz="12" w:space="1" w:color="auto"/>
        </w:pBdr>
      </w:pPr>
      <w:r>
        <w:tab/>
        <w:t>c. Impression 5 Science Center,</w:t>
      </w:r>
      <w:r w:rsidRPr="003D5FBF">
        <w:t xml:space="preserve"> Lansin</w:t>
      </w:r>
      <w:r>
        <w:t xml:space="preserve">g is sponsoring "LEGOPalooza," Feb. 23 </w:t>
      </w:r>
      <w:r>
        <w:tab/>
        <w:t xml:space="preserve">- 24. Contact: </w:t>
      </w:r>
      <w:r w:rsidRPr="003D5FBF">
        <w:t>Marilyn Larson at volunteer@impression5.org, or call 517-485-</w:t>
      </w:r>
      <w:r>
        <w:t xml:space="preserve">    </w:t>
      </w:r>
      <w:r>
        <w:tab/>
      </w:r>
      <w:r w:rsidRPr="003D5FBF">
        <w:t>8116, extension 37</w:t>
      </w:r>
      <w:r>
        <w:t>.</w:t>
      </w:r>
    </w:p>
    <w:p w:rsidR="00D73033" w:rsidRPr="00584A88" w:rsidRDefault="006926A9" w:rsidP="006E3731">
      <w:pPr>
        <w:pBdr>
          <w:bottom w:val="single" w:sz="12" w:space="1" w:color="auto"/>
        </w:pBdr>
      </w:pPr>
      <w:r>
        <w:tab/>
        <w:t xml:space="preserve">d. </w:t>
      </w:r>
      <w:r w:rsidRPr="006926A9">
        <w:t xml:space="preserve">The Michigan High School Math &amp; Science Symposium (MHSMSS) will be </w:t>
      </w:r>
      <w:r>
        <w:tab/>
      </w:r>
      <w:r w:rsidRPr="006926A9">
        <w:t xml:space="preserve">held on Wednesday, May 1, 2013 at the GVSU Eberhard Center on the Pew </w:t>
      </w:r>
      <w:r>
        <w:tab/>
      </w:r>
      <w:r w:rsidRPr="006926A9">
        <w:t>Campus of Grand Valley State University in downtown Grand Rapids</w:t>
      </w:r>
      <w:r>
        <w:t xml:space="preserve">. </w:t>
      </w:r>
      <w:r w:rsidRPr="006926A9">
        <w:t xml:space="preserve">Visit </w:t>
      </w:r>
      <w:r>
        <w:tab/>
      </w:r>
      <w:r w:rsidRPr="006926A9">
        <w:t xml:space="preserve">the GVSU Regional Math and Science Center website atwww.gvsu.edu/rmsc </w:t>
      </w:r>
      <w:r>
        <w:tab/>
      </w:r>
      <w:r w:rsidRPr="006926A9">
        <w:t xml:space="preserve">for Registration Information, Guidelines, FAQ, and Call for Proposals. All </w:t>
      </w:r>
      <w:r>
        <w:tab/>
      </w:r>
      <w:r w:rsidRPr="006926A9">
        <w:t xml:space="preserve">applications are due by April 24, 2013. For additional information, contact </w:t>
      </w:r>
      <w:r>
        <w:tab/>
      </w:r>
      <w:r w:rsidRPr="006926A9">
        <w:t>the state coordinator, Paul Bigford at paulbigford@hotmail.com or call 231-</w:t>
      </w:r>
      <w:r>
        <w:tab/>
      </w:r>
      <w:r w:rsidRPr="006926A9">
        <w:t xml:space="preserve">898-2633.  You may also contact the Regional Math and Science Center at </w:t>
      </w:r>
      <w:r>
        <w:tab/>
      </w:r>
      <w:r w:rsidRPr="006926A9">
        <w:t>Grand Valley for registration information at 616-331-2267.</w:t>
      </w: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4BE4"/>
    <w:rsid w:val="002C14BE"/>
    <w:rsid w:val="00317CB5"/>
    <w:rsid w:val="0032358C"/>
    <w:rsid w:val="003311E0"/>
    <w:rsid w:val="00345AF1"/>
    <w:rsid w:val="00375F61"/>
    <w:rsid w:val="003B01C9"/>
    <w:rsid w:val="003B3FE2"/>
    <w:rsid w:val="003D5FBF"/>
    <w:rsid w:val="00440A12"/>
    <w:rsid w:val="00441C2E"/>
    <w:rsid w:val="0046166B"/>
    <w:rsid w:val="00487F7E"/>
    <w:rsid w:val="004D07DE"/>
    <w:rsid w:val="0052156D"/>
    <w:rsid w:val="00552438"/>
    <w:rsid w:val="005648A0"/>
    <w:rsid w:val="005743F6"/>
    <w:rsid w:val="00584A88"/>
    <w:rsid w:val="005B66D9"/>
    <w:rsid w:val="005E031C"/>
    <w:rsid w:val="00605E1D"/>
    <w:rsid w:val="00607488"/>
    <w:rsid w:val="006076D4"/>
    <w:rsid w:val="00615F4F"/>
    <w:rsid w:val="00657366"/>
    <w:rsid w:val="006735BD"/>
    <w:rsid w:val="006926A9"/>
    <w:rsid w:val="006B11BA"/>
    <w:rsid w:val="006B184B"/>
    <w:rsid w:val="006D0ED8"/>
    <w:rsid w:val="006E3731"/>
    <w:rsid w:val="0076115F"/>
    <w:rsid w:val="007852D7"/>
    <w:rsid w:val="007B4A52"/>
    <w:rsid w:val="007B70C7"/>
    <w:rsid w:val="00821966"/>
    <w:rsid w:val="00844E1F"/>
    <w:rsid w:val="00887A2B"/>
    <w:rsid w:val="008A47B3"/>
    <w:rsid w:val="008B5D92"/>
    <w:rsid w:val="008D704A"/>
    <w:rsid w:val="00900976"/>
    <w:rsid w:val="00936088"/>
    <w:rsid w:val="00980906"/>
    <w:rsid w:val="009A3F0F"/>
    <w:rsid w:val="009A556F"/>
    <w:rsid w:val="009B2A85"/>
    <w:rsid w:val="009C158F"/>
    <w:rsid w:val="009E220E"/>
    <w:rsid w:val="009F21D6"/>
    <w:rsid w:val="009F7771"/>
    <w:rsid w:val="00B17045"/>
    <w:rsid w:val="00B26D4A"/>
    <w:rsid w:val="00B33D61"/>
    <w:rsid w:val="00BA5B8F"/>
    <w:rsid w:val="00C2703D"/>
    <w:rsid w:val="00C32994"/>
    <w:rsid w:val="00CF60AC"/>
    <w:rsid w:val="00D566BC"/>
    <w:rsid w:val="00D661C5"/>
    <w:rsid w:val="00D73033"/>
    <w:rsid w:val="00D911E1"/>
    <w:rsid w:val="00DC10A3"/>
    <w:rsid w:val="00DC1CF9"/>
    <w:rsid w:val="00DF4375"/>
    <w:rsid w:val="00E050FE"/>
    <w:rsid w:val="00E34ED2"/>
    <w:rsid w:val="00E45750"/>
    <w:rsid w:val="00E5302B"/>
    <w:rsid w:val="00E552DD"/>
    <w:rsid w:val="00F15DA5"/>
    <w:rsid w:val="00F163AC"/>
    <w:rsid w:val="00F32EFA"/>
    <w:rsid w:val="00F4694C"/>
    <w:rsid w:val="00F472AF"/>
    <w:rsid w:val="00FE4C8F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ttieri@m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2251</Characters>
  <Application>Microsoft Macintosh Word</Application>
  <DocSecurity>0</DocSecurity>
  <Lines>18</Lines>
  <Paragraphs>4</Paragraphs>
  <ScaleCrop>false</ScaleCrop>
  <Company>Michigan State University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6</cp:revision>
  <cp:lastPrinted>2012-09-07T13:15:00Z</cp:lastPrinted>
  <dcterms:created xsi:type="dcterms:W3CDTF">2013-02-04T18:31:00Z</dcterms:created>
  <dcterms:modified xsi:type="dcterms:W3CDTF">2013-02-07T19:49:00Z</dcterms:modified>
</cp:coreProperties>
</file>