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274CDE"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Lauren Kinsman, Liz </w:t>
      </w:r>
      <w:proofErr w:type="spellStart"/>
      <w:r>
        <w:rPr>
          <w:rFonts w:ascii="Helvetica" w:hAnsi="Helvetica"/>
          <w:b w:val="0"/>
          <w:sz w:val="24"/>
          <w:szCs w:val="24"/>
        </w:rPr>
        <w:t>Ratashak</w:t>
      </w:r>
      <w:proofErr w:type="spellEnd"/>
    </w:p>
    <w:p w:rsidR="007C188B" w:rsidRDefault="00A76C9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274CD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Marvels of Mud</w:t>
      </w:r>
    </w:p>
    <w:p w:rsidR="00D64F5A" w:rsidRPr="00D64F5A" w:rsidRDefault="00274CDE" w:rsidP="007C188B">
      <w:pPr>
        <w:pStyle w:val="Heading1"/>
        <w:spacing w:before="0" w:beforeAutospacing="0" w:after="0" w:afterAutospacing="0"/>
        <w:jc w:val="center"/>
        <w:rPr>
          <w:rFonts w:ascii="Helvetica" w:hAnsi="Helvetica"/>
          <w:b w:val="0"/>
          <w:i/>
          <w:sz w:val="24"/>
          <w:szCs w:val="24"/>
        </w:rPr>
      </w:pPr>
      <w:proofErr w:type="gramStart"/>
      <w:r>
        <w:rPr>
          <w:rFonts w:ascii="Helvetica" w:hAnsi="Helvetica"/>
          <w:b w:val="0"/>
          <w:i/>
          <w:sz w:val="24"/>
          <w:szCs w:val="24"/>
        </w:rPr>
        <w:t>it’s</w:t>
      </w:r>
      <w:proofErr w:type="gramEnd"/>
      <w:r>
        <w:rPr>
          <w:rFonts w:ascii="Helvetica" w:hAnsi="Helvetica"/>
          <w:b w:val="0"/>
          <w:i/>
          <w:sz w:val="24"/>
          <w:szCs w:val="24"/>
        </w:rPr>
        <w:t xml:space="preserve"> not ALL about carbon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74CDE" w:rsidRDefault="00274CDE" w:rsidP="00274CDE">
      <w:pPr>
        <w:autoSpaceDE w:val="0"/>
        <w:autoSpaceDN w:val="0"/>
        <w:adjustRightInd w:val="0"/>
        <w:ind w:left="720"/>
        <w:rPr>
          <w:rFonts w:ascii="TimesNewRomanPSMT" w:eastAsia="TimesNewRomanPSMT" w:hAnsiTheme="minorHAnsi" w:cs="TimesNewRomanPSMT"/>
        </w:rPr>
      </w:pPr>
      <w:r w:rsidRPr="00274CDE">
        <w:rPr>
          <w:rFonts w:ascii="Helvetica" w:eastAsia="TimesNewRomanPSMT" w:hAnsi="Helvetica" w:cs="Helvetica"/>
          <w:sz w:val="20"/>
          <w:szCs w:val="20"/>
        </w:rPr>
        <w:t>Mud, or sediment, is an active part of aquatic ecosystems. Sediment varies</w:t>
      </w:r>
      <w:r>
        <w:rPr>
          <w:rFonts w:ascii="Helvetica" w:eastAsia="TimesNewRomanPSMT" w:hAnsi="Helvetica" w:cs="Helvetica"/>
          <w:sz w:val="20"/>
          <w:szCs w:val="20"/>
        </w:rPr>
        <w:t xml:space="preserve"> </w:t>
      </w:r>
      <w:r w:rsidRPr="00274CDE">
        <w:rPr>
          <w:rFonts w:ascii="Helvetica" w:eastAsia="TimesNewRomanPSMT" w:hAnsi="Helvetica" w:cs="Helvetica"/>
          <w:sz w:val="20"/>
          <w:szCs w:val="20"/>
        </w:rPr>
        <w:t xml:space="preserve">widely within and among ecosystems in its biotic and </w:t>
      </w:r>
      <w:proofErr w:type="spellStart"/>
      <w:r w:rsidRPr="00274CDE">
        <w:rPr>
          <w:rFonts w:ascii="Helvetica" w:eastAsia="TimesNewRomanPSMT" w:hAnsi="Helvetica" w:cs="Helvetica"/>
          <w:sz w:val="20"/>
          <w:szCs w:val="20"/>
        </w:rPr>
        <w:t>abiotic</w:t>
      </w:r>
      <w:proofErr w:type="spellEnd"/>
      <w:r w:rsidRPr="00274CDE">
        <w:rPr>
          <w:rFonts w:ascii="Helvetica" w:eastAsia="TimesNewRomanPSMT" w:hAnsi="Helvetica" w:cs="Helvetica"/>
          <w:sz w:val="20"/>
          <w:szCs w:val="20"/>
        </w:rPr>
        <w:t xml:space="preserve"> characteristics.</w:t>
      </w:r>
      <w:r>
        <w:rPr>
          <w:rFonts w:ascii="Helvetica" w:eastAsia="TimesNewRomanPSMT" w:hAnsi="Helvetica" w:cs="Helvetica"/>
          <w:sz w:val="20"/>
          <w:szCs w:val="20"/>
        </w:rPr>
        <w:t xml:space="preserve">  </w:t>
      </w:r>
      <w:r w:rsidRPr="00274CDE">
        <w:rPr>
          <w:rFonts w:ascii="Helvetica" w:eastAsia="TimesNewRomanPSMT" w:hAnsi="Helvetica" w:cs="Helvetica"/>
          <w:sz w:val="20"/>
          <w:szCs w:val="20"/>
        </w:rPr>
        <w:t xml:space="preserve">In many ecosystems sediment can release excess phosphorus (a common aquatic pollutant) into the water column causing internal </w:t>
      </w:r>
      <w:proofErr w:type="spellStart"/>
      <w:r w:rsidRPr="00274CDE">
        <w:rPr>
          <w:rFonts w:ascii="Helvetica" w:eastAsia="TimesNewRomanPSMT" w:hAnsi="Helvetica" w:cs="Helvetica"/>
          <w:sz w:val="20"/>
          <w:szCs w:val="20"/>
        </w:rPr>
        <w:t>eutrophication</w:t>
      </w:r>
      <w:proofErr w:type="spellEnd"/>
      <w:r w:rsidRPr="00274CDE">
        <w:rPr>
          <w:rFonts w:ascii="Helvetica" w:eastAsia="TimesNewRomanPSMT" w:hAnsi="Helvetica" w:cs="Helvetica"/>
          <w:sz w:val="20"/>
          <w:szCs w:val="20"/>
        </w:rPr>
        <w:t>.</w:t>
      </w:r>
    </w:p>
    <w:p w:rsidR="007C188B" w:rsidRDefault="007C188B" w:rsidP="00274CD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274CDE" w:rsidP="006C2B09">
      <w:pPr>
        <w:numPr>
          <w:ilvl w:val="0"/>
          <w:numId w:val="2"/>
        </w:numPr>
        <w:rPr>
          <w:rFonts w:ascii="Helvetica" w:hAnsi="Helvetica" w:cs="Helvetica"/>
          <w:sz w:val="20"/>
        </w:rPr>
      </w:pPr>
      <w:r>
        <w:rPr>
          <w:rFonts w:ascii="Helvetica" w:hAnsi="Helvetica" w:cs="Helvetica"/>
          <w:sz w:val="20"/>
        </w:rPr>
        <w:t xml:space="preserve">Observe and describe </w:t>
      </w:r>
      <w:proofErr w:type="spellStart"/>
      <w:r>
        <w:rPr>
          <w:rFonts w:ascii="Helvetica" w:hAnsi="Helvetica" w:cs="Helvetica"/>
          <w:sz w:val="20"/>
        </w:rPr>
        <w:t>abiotic</w:t>
      </w:r>
      <w:proofErr w:type="spellEnd"/>
      <w:r>
        <w:rPr>
          <w:rFonts w:ascii="Helvetica" w:hAnsi="Helvetica" w:cs="Helvetica"/>
          <w:sz w:val="20"/>
        </w:rPr>
        <w:t xml:space="preserve"> and biotic characteristics of sediment</w:t>
      </w:r>
    </w:p>
    <w:p w:rsidR="00274CDE" w:rsidRDefault="00274CDE" w:rsidP="006C2B09">
      <w:pPr>
        <w:numPr>
          <w:ilvl w:val="0"/>
          <w:numId w:val="2"/>
        </w:numPr>
        <w:rPr>
          <w:rFonts w:ascii="Helvetica" w:hAnsi="Helvetica" w:cs="Helvetica"/>
          <w:sz w:val="20"/>
        </w:rPr>
      </w:pPr>
      <w:r>
        <w:rPr>
          <w:rFonts w:ascii="Helvetica" w:hAnsi="Helvetica" w:cs="Helvetica"/>
          <w:sz w:val="20"/>
        </w:rPr>
        <w:t>Recognize that the sediment and water in a lake carry phosphorus, which is necessary for life, but can have negative ecosystem effects at high levels</w:t>
      </w:r>
    </w:p>
    <w:p w:rsidR="00274CDE" w:rsidRDefault="00274CDE" w:rsidP="006C2B09">
      <w:pPr>
        <w:numPr>
          <w:ilvl w:val="0"/>
          <w:numId w:val="2"/>
        </w:numPr>
        <w:rPr>
          <w:rFonts w:ascii="Helvetica" w:hAnsi="Helvetica" w:cs="Helvetica"/>
          <w:sz w:val="20"/>
        </w:rPr>
      </w:pPr>
      <w:r>
        <w:rPr>
          <w:rFonts w:ascii="Helvetica" w:hAnsi="Helvetica" w:cs="Helvetica"/>
          <w:sz w:val="20"/>
        </w:rPr>
        <w:t>Describe the difference between experimental control and treatment groups</w:t>
      </w:r>
    </w:p>
    <w:p w:rsidR="00274CDE" w:rsidRDefault="00274CDE" w:rsidP="006C2B09">
      <w:pPr>
        <w:numPr>
          <w:ilvl w:val="0"/>
          <w:numId w:val="2"/>
        </w:numPr>
        <w:rPr>
          <w:rFonts w:ascii="Helvetica" w:hAnsi="Helvetica" w:cs="Helvetica"/>
          <w:sz w:val="20"/>
        </w:rPr>
      </w:pPr>
      <w:r>
        <w:rPr>
          <w:rFonts w:ascii="Helvetica" w:hAnsi="Helvetica" w:cs="Helvetica"/>
          <w:sz w:val="20"/>
        </w:rPr>
        <w:t xml:space="preserve">Use observations to support conclusions </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274CDE" w:rsidRPr="00274CDE" w:rsidRDefault="00274CDE" w:rsidP="00274CDE">
      <w:pPr>
        <w:autoSpaceDE w:val="0"/>
        <w:autoSpaceDN w:val="0"/>
        <w:adjustRightInd w:val="0"/>
        <w:ind w:left="720"/>
        <w:rPr>
          <w:rFonts w:ascii="Helvetica" w:eastAsia="TimesNewRomanPSMT" w:hAnsi="Helvetica" w:cs="Helvetica"/>
          <w:sz w:val="20"/>
          <w:szCs w:val="20"/>
        </w:rPr>
      </w:pPr>
      <w:r w:rsidRPr="00274CDE">
        <w:rPr>
          <w:rFonts w:ascii="Helvetica" w:eastAsia="TimesNewRomanPSMT" w:hAnsi="Helvetica" w:cs="Helvetica"/>
          <w:sz w:val="20"/>
          <w:szCs w:val="20"/>
        </w:rPr>
        <w:t>One 45 min time frame (or longer with walk time added)</w:t>
      </w:r>
    </w:p>
    <w:p w:rsidR="00274CDE" w:rsidRPr="00274CDE" w:rsidRDefault="00274CDE" w:rsidP="00274CDE">
      <w:pPr>
        <w:autoSpaceDE w:val="0"/>
        <w:autoSpaceDN w:val="0"/>
        <w:adjustRightInd w:val="0"/>
        <w:ind w:left="720"/>
        <w:rPr>
          <w:rFonts w:ascii="Helvetica" w:eastAsia="TimesNewRomanPSMT" w:hAnsi="Helvetica" w:cs="Helvetica"/>
          <w:sz w:val="20"/>
          <w:szCs w:val="20"/>
        </w:rPr>
      </w:pPr>
      <w:r w:rsidRPr="00274CDE">
        <w:rPr>
          <w:rFonts w:ascii="Helvetica" w:eastAsia="TimesNewRomanPSMT" w:hAnsi="Helvetica" w:cs="Helvetica"/>
          <w:sz w:val="20"/>
          <w:szCs w:val="20"/>
        </w:rPr>
        <w:t xml:space="preserve">About one week later, another 45 min to 60 min, </w:t>
      </w:r>
      <w:proofErr w:type="gramStart"/>
      <w:r w:rsidRPr="00274CDE">
        <w:rPr>
          <w:rFonts w:ascii="Helvetica" w:eastAsia="TimesNewRomanPSMT" w:hAnsi="Helvetica" w:cs="Helvetica"/>
          <w:sz w:val="20"/>
          <w:szCs w:val="20"/>
        </w:rPr>
        <w:t>which can be split into two days, if necessary</w:t>
      </w:r>
      <w:proofErr w:type="gramEnd"/>
    </w:p>
    <w:p w:rsidR="00274CDE" w:rsidRPr="00274CDE" w:rsidRDefault="00274CDE" w:rsidP="00274CDE">
      <w:pPr>
        <w:autoSpaceDE w:val="0"/>
        <w:autoSpaceDN w:val="0"/>
        <w:adjustRightInd w:val="0"/>
        <w:ind w:left="720"/>
        <w:rPr>
          <w:rFonts w:ascii="Helvetica" w:eastAsia="TimesNewRomanPSMT" w:hAnsi="Helvetica" w:cs="Helvetica"/>
          <w:sz w:val="20"/>
          <w:szCs w:val="20"/>
        </w:rPr>
      </w:pPr>
    </w:p>
    <w:p w:rsidR="00A13110" w:rsidRPr="00274CDE" w:rsidRDefault="00274CDE" w:rsidP="00274CDE">
      <w:pPr>
        <w:autoSpaceDE w:val="0"/>
        <w:autoSpaceDN w:val="0"/>
        <w:adjustRightInd w:val="0"/>
        <w:ind w:left="720"/>
        <w:rPr>
          <w:rFonts w:ascii="Helvetica" w:hAnsi="Helvetica" w:cs="Helvetica"/>
          <w:sz w:val="20"/>
          <w:szCs w:val="20"/>
        </w:rPr>
      </w:pPr>
      <w:r w:rsidRPr="00274CDE">
        <w:rPr>
          <w:rFonts w:ascii="Helvetica" w:eastAsia="TimesNewRomanPSMT" w:hAnsi="Helvetica" w:cs="Helvetica"/>
          <w:b/>
          <w:bCs/>
          <w:sz w:val="20"/>
          <w:szCs w:val="20"/>
        </w:rPr>
        <w:t xml:space="preserve">NOTE: </w:t>
      </w:r>
      <w:r w:rsidRPr="00274CDE">
        <w:rPr>
          <w:rFonts w:ascii="Helvetica" w:eastAsia="TimesNewRomanPSMT" w:hAnsi="Helvetica" w:cs="Helvetica"/>
          <w:sz w:val="20"/>
          <w:szCs w:val="20"/>
        </w:rPr>
        <w:t>Prior to the first day of the lesson, decide if the samples will be collected with a class “field trip” to a pond/stream (which will increase the time needed by the necessary travel time) or if the teacher will bring in pond water and pond mud samples, which will require a “field trip” for just the teacher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3D1752" w:rsidRPr="003D1752" w:rsidRDefault="003D1752" w:rsidP="003D1752">
      <w:pPr>
        <w:autoSpaceDE w:val="0"/>
        <w:autoSpaceDN w:val="0"/>
        <w:adjustRightInd w:val="0"/>
        <w:ind w:left="720"/>
        <w:rPr>
          <w:rFonts w:ascii="Helvetica" w:eastAsia="TimesNewRomanPSMT" w:hAnsi="Helvetica" w:cs="Helvetica"/>
          <w:sz w:val="20"/>
          <w:szCs w:val="20"/>
        </w:rPr>
      </w:pPr>
      <w:r w:rsidRPr="003D1752">
        <w:rPr>
          <w:rFonts w:ascii="Helvetica" w:eastAsia="TimesNewRomanPSMT" w:hAnsi="Helvetica" w:cs="Helvetica"/>
          <w:sz w:val="20"/>
          <w:szCs w:val="20"/>
        </w:rPr>
        <w:t xml:space="preserve">This activity is appropriate for 6th grade where the subject of interactions between </w:t>
      </w:r>
      <w:proofErr w:type="spellStart"/>
      <w:r w:rsidRPr="003D1752">
        <w:rPr>
          <w:rFonts w:ascii="Helvetica" w:eastAsia="TimesNewRomanPSMT" w:hAnsi="Helvetica" w:cs="Helvetica"/>
          <w:sz w:val="20"/>
          <w:szCs w:val="20"/>
        </w:rPr>
        <w:t>abiotic</w:t>
      </w:r>
      <w:proofErr w:type="spellEnd"/>
      <w:r w:rsidRPr="003D1752">
        <w:rPr>
          <w:rFonts w:ascii="Helvetica" w:eastAsia="TimesNewRomanPSMT" w:hAnsi="Helvetica" w:cs="Helvetica"/>
          <w:sz w:val="20"/>
          <w:szCs w:val="20"/>
        </w:rPr>
        <w:t xml:space="preserve"> and biotic components of an ecosystem is introduced and high school biology in the context of biogeochemical cycles; the lesson can be modified to focus on earth materials for earlier grade levels</w:t>
      </w:r>
    </w:p>
    <w:p w:rsidR="007C188B" w:rsidRDefault="007C188B" w:rsidP="003D1752">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094D92">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A0112"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094D92" w:rsidRPr="00094D92" w:rsidRDefault="00094D92" w:rsidP="00094D92">
      <w:pPr>
        <w:pStyle w:val="normal0"/>
        <w:ind w:left="1440"/>
        <w:contextualSpacing w:val="0"/>
        <w:rPr>
          <w:rFonts w:ascii="Helvetica" w:hAnsi="Helvetica" w:cs="Helvetica"/>
          <w:sz w:val="6"/>
          <w:szCs w:val="6"/>
        </w:rPr>
      </w:pP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Pr>
          <w:rFonts w:ascii="Helvetica" w:hAnsi="Helvetica" w:cs="Helvetica"/>
          <w:sz w:val="20"/>
        </w:rPr>
        <w:t xml:space="preserve">: develop a model to describe the cycling of matter and flow of energy among </w:t>
      </w:r>
      <w:r>
        <w:rPr>
          <w:rFonts w:ascii="Helvetica" w:hAnsi="Helvetica" w:cs="Helvetica"/>
          <w:sz w:val="20"/>
        </w:rPr>
        <w:lastRenderedPageBreak/>
        <w:t>living and nonliving parts of an ecosystem</w:t>
      </w:r>
    </w:p>
    <w:p w:rsidR="009D5079" w:rsidRDefault="009D5079" w:rsidP="009D5079">
      <w:pPr>
        <w:pStyle w:val="normal0"/>
        <w:contextualSpacing w:val="0"/>
        <w:rPr>
          <w:rFonts w:ascii="Helvetica" w:hAnsi="Helvetica" w:cs="Helvetica"/>
          <w:sz w:val="20"/>
        </w:rPr>
      </w:pPr>
    </w:p>
    <w:p w:rsidR="009D5079" w:rsidRDefault="00094D92"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094D92" w:rsidP="009D5079">
      <w:pPr>
        <w:pStyle w:val="normal0"/>
        <w:numPr>
          <w:ilvl w:val="0"/>
          <w:numId w:val="2"/>
        </w:numPr>
        <w:contextualSpacing w:val="0"/>
        <w:rPr>
          <w:rFonts w:ascii="Helvetica" w:hAnsi="Helvetica" w:cs="Helvetica"/>
          <w:sz w:val="20"/>
        </w:rPr>
      </w:pPr>
      <w:r>
        <w:rPr>
          <w:rFonts w:ascii="Helvetica" w:hAnsi="Helvetica" w:cs="Helvetica"/>
          <w:b/>
          <w:sz w:val="20"/>
        </w:rPr>
        <w:t>HS-LS2-3</w:t>
      </w:r>
      <w:r w:rsidR="009D5079">
        <w:rPr>
          <w:rFonts w:ascii="Helvetica" w:hAnsi="Helvetica" w:cs="Helvetica"/>
          <w:b/>
          <w:sz w:val="20"/>
        </w:rPr>
        <w:t xml:space="preserve">: </w:t>
      </w:r>
      <w:r>
        <w:rPr>
          <w:rFonts w:ascii="Helvetica" w:hAnsi="Helvetica" w:cs="Helvetica"/>
          <w:sz w:val="20"/>
        </w:rPr>
        <w:t>construct and revise an explanation based on evidence for the cycling of matter and flow of energy in aerobic and anaerobic conditions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A0112" w:rsidRDefault="00CA0112"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3D175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sidR="0069359F">
        <w:rPr>
          <w:rFonts w:ascii="Helvetica" w:hAnsi="Helvetica" w:cs="Helvetica"/>
          <w:sz w:val="16"/>
          <w:szCs w:val="16"/>
        </w:rPr>
        <w:t xml:space="preserve">: </w:t>
      </w:r>
      <w:r>
        <w:rPr>
          <w:rFonts w:ascii="Helvetica" w:hAnsi="Helvetica" w:cs="Helvetica"/>
          <w:sz w:val="16"/>
          <w:szCs w:val="16"/>
        </w:rPr>
        <w:t>identify patterns in data and relate them to theoretical models</w:t>
      </w:r>
    </w:p>
    <w:p w:rsidR="003D1752" w:rsidRDefault="003D175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3D1752" w:rsidRDefault="003D175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B2.2B</w:t>
      </w:r>
      <w:r>
        <w:rPr>
          <w:rFonts w:ascii="Helvetica" w:hAnsi="Helvetica" w:cs="Helvetica"/>
          <w:sz w:val="16"/>
          <w:szCs w:val="16"/>
        </w:rPr>
        <w:t>: recognize the six most common elements in organic molecules (C, H, N, O, P, S)</w:t>
      </w:r>
    </w:p>
    <w:p w:rsidR="003D1752" w:rsidRDefault="003D1752" w:rsidP="003D175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B3.3B</w:t>
      </w:r>
      <w:r>
        <w:rPr>
          <w:rFonts w:ascii="Helvetica" w:hAnsi="Helvetica" w:cs="Helvetica"/>
          <w:sz w:val="16"/>
          <w:szCs w:val="16"/>
        </w:rPr>
        <w:t>: describe environmental processes (e.g. the carbon and nitrogen cycles) and their role in processing matter crucial for sustaining life</w:t>
      </w:r>
    </w:p>
    <w:p w:rsidR="003D1752" w:rsidRDefault="003D1752" w:rsidP="003D1752">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S.IP.06.13</w:t>
      </w:r>
      <w:r>
        <w:rPr>
          <w:rFonts w:ascii="Helvetica" w:hAnsi="Helvetica" w:cs="Helvetica"/>
          <w:sz w:val="16"/>
          <w:szCs w:val="16"/>
        </w:rPr>
        <w:t>: use tools and equipment (spring scales, stop watches, meter sticks and tapes, models, hand lens, thermometer, models, sieves, microscopes) appropriate to scientific investigations</w:t>
      </w:r>
    </w:p>
    <w:p w:rsidR="003D1752" w:rsidRDefault="003D1752" w:rsidP="003D1752">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L.EC.06.31</w:t>
      </w:r>
      <w:r>
        <w:rPr>
          <w:rFonts w:ascii="Helvetica" w:hAnsi="Helvetica" w:cs="Helvetica"/>
          <w:sz w:val="16"/>
          <w:szCs w:val="16"/>
        </w:rPr>
        <w:t>: identify the living (biotic) and nonliving (</w:t>
      </w:r>
      <w:proofErr w:type="spellStart"/>
      <w:r>
        <w:rPr>
          <w:rFonts w:ascii="Helvetica" w:hAnsi="Helvetica" w:cs="Helvetica"/>
          <w:sz w:val="16"/>
          <w:szCs w:val="16"/>
        </w:rPr>
        <w:t>abiotic</w:t>
      </w:r>
      <w:proofErr w:type="spellEnd"/>
      <w:r>
        <w:rPr>
          <w:rFonts w:ascii="Helvetica" w:hAnsi="Helvetica" w:cs="Helvetica"/>
          <w:sz w:val="16"/>
          <w:szCs w:val="16"/>
        </w:rPr>
        <w:t>) components of an ecosystem</w:t>
      </w:r>
    </w:p>
    <w:p w:rsidR="003D1752" w:rsidRPr="003D1752" w:rsidRDefault="003D1752" w:rsidP="003D1752">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L.EC.06.32</w:t>
      </w:r>
      <w:r>
        <w:rPr>
          <w:rFonts w:ascii="Helvetica" w:hAnsi="Helvetica" w:cs="Helvetica"/>
          <w:sz w:val="16"/>
          <w:szCs w:val="16"/>
        </w:rPr>
        <w:t>: identify the factors in an ecosystem that influence changes in population size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0E3935" w:rsidRDefault="000E3935" w:rsidP="000E3935">
      <w:pPr>
        <w:rPr>
          <w:rFonts w:ascii="Helvetica" w:hAnsi="Helvetica" w:cs="Helvetica"/>
          <w:sz w:val="20"/>
          <w:u w:val="single"/>
        </w:rPr>
      </w:pPr>
      <w:r>
        <w:rPr>
          <w:rFonts w:ascii="Helvetica" w:hAnsi="Helvetica" w:cs="Helvetica"/>
          <w:sz w:val="20"/>
        </w:rPr>
        <w:tab/>
      </w:r>
      <w:r>
        <w:rPr>
          <w:rFonts w:ascii="Helvetica" w:hAnsi="Helvetica" w:cs="Helvetica"/>
          <w:sz w:val="20"/>
          <w:u w:val="single"/>
        </w:rPr>
        <w:t>Use one set of jars for the whole class</w:t>
      </w:r>
    </w:p>
    <w:p w:rsidR="000E3935" w:rsidRPr="000E3935" w:rsidRDefault="000E3935" w:rsidP="000E3935">
      <w:pPr>
        <w:rPr>
          <w:rFonts w:ascii="Helvetica" w:hAnsi="Helvetica" w:cs="Helvetica"/>
          <w:sz w:val="6"/>
          <w:szCs w:val="6"/>
          <w:u w:val="single"/>
        </w:rPr>
      </w:pPr>
    </w:p>
    <w:p w:rsidR="006C2B09" w:rsidRPr="000E3935" w:rsidRDefault="000E3935" w:rsidP="006C2B09">
      <w:pPr>
        <w:numPr>
          <w:ilvl w:val="0"/>
          <w:numId w:val="3"/>
        </w:numPr>
        <w:ind w:hanging="359"/>
        <w:rPr>
          <w:rFonts w:ascii="Helvetica" w:hAnsi="Helvetica" w:cs="Helvetica"/>
          <w:sz w:val="20"/>
        </w:rPr>
      </w:pPr>
      <w:r>
        <w:rPr>
          <w:rFonts w:ascii="Helvetica" w:eastAsia="Helvetica Neue" w:hAnsi="Helvetica" w:cs="Helvetica"/>
          <w:sz w:val="20"/>
        </w:rPr>
        <w:t>2-3 quart jar with lids</w:t>
      </w:r>
    </w:p>
    <w:p w:rsidR="000E3935" w:rsidRPr="000E3935" w:rsidRDefault="000E3935" w:rsidP="006C2B09">
      <w:pPr>
        <w:numPr>
          <w:ilvl w:val="0"/>
          <w:numId w:val="3"/>
        </w:numPr>
        <w:ind w:hanging="359"/>
        <w:rPr>
          <w:rFonts w:ascii="Helvetica" w:hAnsi="Helvetica" w:cs="Helvetica"/>
          <w:sz w:val="20"/>
        </w:rPr>
      </w:pPr>
      <w:r>
        <w:rPr>
          <w:rFonts w:ascii="Helvetica" w:eastAsia="Helvetica Neue" w:hAnsi="Helvetica" w:cs="Helvetica"/>
          <w:sz w:val="20"/>
        </w:rPr>
        <w:t>Mud from a pond (enough for about 1/3 of each of the jars)</w:t>
      </w:r>
    </w:p>
    <w:p w:rsidR="000E3935" w:rsidRPr="000E3935" w:rsidRDefault="000E3935" w:rsidP="006C2B09">
      <w:pPr>
        <w:numPr>
          <w:ilvl w:val="0"/>
          <w:numId w:val="3"/>
        </w:numPr>
        <w:ind w:hanging="359"/>
        <w:rPr>
          <w:rFonts w:ascii="Helvetica" w:hAnsi="Helvetica" w:cs="Helvetica"/>
          <w:sz w:val="20"/>
        </w:rPr>
      </w:pPr>
      <w:r>
        <w:rPr>
          <w:rFonts w:ascii="Helvetica" w:eastAsia="Helvetica Neue" w:hAnsi="Helvetica" w:cs="Helvetica"/>
          <w:sz w:val="20"/>
        </w:rPr>
        <w:t>Water from pond—algae WILL be there (enough to fill the other 2/3 of each of the jars)</w:t>
      </w:r>
    </w:p>
    <w:p w:rsidR="000E3935" w:rsidRDefault="000E3935" w:rsidP="000E3935">
      <w:pPr>
        <w:rPr>
          <w:rFonts w:ascii="Helvetica" w:hAnsi="Helvetica" w:cs="Helvetica"/>
          <w:sz w:val="20"/>
        </w:rPr>
      </w:pPr>
    </w:p>
    <w:p w:rsidR="000E3935" w:rsidRDefault="000E3935" w:rsidP="000E3935">
      <w:pPr>
        <w:ind w:left="720"/>
        <w:rPr>
          <w:rFonts w:ascii="Helvetica" w:hAnsi="Helvetica" w:cs="Helvetica"/>
          <w:sz w:val="20"/>
          <w:u w:val="single"/>
        </w:rPr>
      </w:pPr>
      <w:r>
        <w:rPr>
          <w:rFonts w:ascii="Helvetica" w:hAnsi="Helvetica" w:cs="Helvetica"/>
          <w:sz w:val="20"/>
          <w:u w:val="single"/>
        </w:rPr>
        <w:t>For each pair of students</w:t>
      </w:r>
    </w:p>
    <w:p w:rsidR="000E3935" w:rsidRPr="000E3935" w:rsidRDefault="000E3935" w:rsidP="000E3935">
      <w:pPr>
        <w:ind w:left="720"/>
        <w:rPr>
          <w:rFonts w:ascii="Helvetica" w:hAnsi="Helvetica" w:cs="Helvetica"/>
          <w:sz w:val="6"/>
          <w:szCs w:val="6"/>
          <w:u w:val="single"/>
        </w:rPr>
      </w:pPr>
    </w:p>
    <w:p w:rsidR="000E3935" w:rsidRDefault="000E3935" w:rsidP="006C2B09">
      <w:pPr>
        <w:numPr>
          <w:ilvl w:val="0"/>
          <w:numId w:val="3"/>
        </w:numPr>
        <w:ind w:hanging="359"/>
        <w:rPr>
          <w:rFonts w:ascii="Helvetica" w:hAnsi="Helvetica" w:cs="Helvetica"/>
          <w:sz w:val="20"/>
        </w:rPr>
      </w:pPr>
      <w:r>
        <w:rPr>
          <w:rFonts w:ascii="Helvetica" w:hAnsi="Helvetica" w:cs="Helvetica"/>
          <w:sz w:val="20"/>
        </w:rPr>
        <w:t>Compound microscope</w:t>
      </w:r>
    </w:p>
    <w:p w:rsidR="000E3935" w:rsidRDefault="000E3935" w:rsidP="006C2B09">
      <w:pPr>
        <w:numPr>
          <w:ilvl w:val="0"/>
          <w:numId w:val="3"/>
        </w:numPr>
        <w:ind w:hanging="359"/>
        <w:rPr>
          <w:rFonts w:ascii="Helvetica" w:hAnsi="Helvetica" w:cs="Helvetica"/>
          <w:sz w:val="20"/>
        </w:rPr>
      </w:pPr>
      <w:r>
        <w:rPr>
          <w:rFonts w:ascii="Helvetica" w:hAnsi="Helvetica" w:cs="Helvetica"/>
          <w:sz w:val="20"/>
        </w:rPr>
        <w:t>Microscope slides</w:t>
      </w:r>
    </w:p>
    <w:p w:rsidR="000E3935" w:rsidRDefault="000E3935" w:rsidP="006C2B09">
      <w:pPr>
        <w:numPr>
          <w:ilvl w:val="0"/>
          <w:numId w:val="3"/>
        </w:numPr>
        <w:ind w:hanging="359"/>
        <w:rPr>
          <w:rFonts w:ascii="Helvetica" w:hAnsi="Helvetica" w:cs="Helvetica"/>
          <w:sz w:val="20"/>
        </w:rPr>
      </w:pPr>
      <w:r>
        <w:rPr>
          <w:rFonts w:ascii="Helvetica" w:hAnsi="Helvetica" w:cs="Helvetica"/>
          <w:sz w:val="20"/>
        </w:rPr>
        <w:t>Rulers</w:t>
      </w:r>
    </w:p>
    <w:p w:rsidR="000E3935" w:rsidRDefault="000E3935" w:rsidP="000E3935">
      <w:pPr>
        <w:rPr>
          <w:rFonts w:ascii="Helvetica" w:hAnsi="Helvetica" w:cs="Helvetica"/>
          <w:sz w:val="20"/>
        </w:rPr>
      </w:pPr>
    </w:p>
    <w:p w:rsidR="000E3935" w:rsidRDefault="000E3935" w:rsidP="000E3935">
      <w:pPr>
        <w:ind w:left="720"/>
        <w:rPr>
          <w:rFonts w:ascii="Helvetica" w:hAnsi="Helvetica" w:cs="Helvetica"/>
          <w:sz w:val="20"/>
          <w:u w:val="single"/>
        </w:rPr>
      </w:pPr>
      <w:r>
        <w:rPr>
          <w:rFonts w:ascii="Helvetica" w:hAnsi="Helvetica" w:cs="Helvetica"/>
          <w:sz w:val="20"/>
          <w:u w:val="single"/>
        </w:rPr>
        <w:t>Optional</w:t>
      </w:r>
    </w:p>
    <w:p w:rsidR="000E3935" w:rsidRPr="000E3935" w:rsidRDefault="000E3935" w:rsidP="000E3935">
      <w:pPr>
        <w:ind w:left="720"/>
        <w:rPr>
          <w:rFonts w:ascii="Helvetica" w:hAnsi="Helvetica" w:cs="Helvetica"/>
          <w:sz w:val="6"/>
          <w:szCs w:val="6"/>
          <w:u w:val="single"/>
        </w:rPr>
      </w:pPr>
    </w:p>
    <w:p w:rsidR="000E3935" w:rsidRDefault="000E3935" w:rsidP="006C2B09">
      <w:pPr>
        <w:numPr>
          <w:ilvl w:val="0"/>
          <w:numId w:val="3"/>
        </w:numPr>
        <w:ind w:hanging="359"/>
        <w:rPr>
          <w:rFonts w:ascii="Helvetica" w:hAnsi="Helvetica" w:cs="Helvetica"/>
          <w:sz w:val="20"/>
        </w:rPr>
      </w:pPr>
      <w:r>
        <w:rPr>
          <w:rFonts w:ascii="Helvetica" w:hAnsi="Helvetica" w:cs="Helvetica"/>
          <w:sz w:val="20"/>
        </w:rPr>
        <w:t>Dissolved oxygen meter</w:t>
      </w:r>
    </w:p>
    <w:p w:rsidR="000E3935" w:rsidRDefault="000E3935" w:rsidP="006C2B09">
      <w:pPr>
        <w:numPr>
          <w:ilvl w:val="0"/>
          <w:numId w:val="3"/>
        </w:numPr>
        <w:ind w:hanging="359"/>
        <w:rPr>
          <w:rFonts w:ascii="Helvetica" w:hAnsi="Helvetica" w:cs="Helvetica"/>
          <w:sz w:val="20"/>
        </w:rPr>
      </w:pPr>
      <w:r>
        <w:rPr>
          <w:rFonts w:ascii="Helvetica" w:hAnsi="Helvetica" w:cs="Helvetica"/>
          <w:sz w:val="20"/>
        </w:rPr>
        <w:t>Dissecting microscope</w:t>
      </w:r>
    </w:p>
    <w:p w:rsidR="000E3935" w:rsidRDefault="000E3935" w:rsidP="006C2B09">
      <w:pPr>
        <w:numPr>
          <w:ilvl w:val="0"/>
          <w:numId w:val="3"/>
        </w:numPr>
        <w:ind w:hanging="359"/>
        <w:rPr>
          <w:rFonts w:ascii="Helvetica" w:hAnsi="Helvetica" w:cs="Helvetica"/>
          <w:sz w:val="20"/>
        </w:rPr>
      </w:pPr>
      <w:r>
        <w:rPr>
          <w:rFonts w:ascii="Helvetica" w:hAnsi="Helvetica" w:cs="Helvetica"/>
          <w:sz w:val="20"/>
        </w:rPr>
        <w:t>Thermometer</w:t>
      </w:r>
    </w:p>
    <w:p w:rsidR="000E3935" w:rsidRDefault="000E3935" w:rsidP="006C2B09">
      <w:pPr>
        <w:numPr>
          <w:ilvl w:val="0"/>
          <w:numId w:val="3"/>
        </w:numPr>
        <w:ind w:hanging="359"/>
        <w:rPr>
          <w:rFonts w:ascii="Helvetica" w:hAnsi="Helvetica" w:cs="Helvetica"/>
          <w:sz w:val="20"/>
        </w:rPr>
      </w:pPr>
      <w:r>
        <w:rPr>
          <w:rFonts w:ascii="Helvetica" w:hAnsi="Helvetica" w:cs="Helvetica"/>
          <w:sz w:val="20"/>
        </w:rPr>
        <w:t>Conductivity meter</w:t>
      </w:r>
    </w:p>
    <w:p w:rsidR="000E3935" w:rsidRPr="009321AD" w:rsidRDefault="000E3935" w:rsidP="006C2B09">
      <w:pPr>
        <w:numPr>
          <w:ilvl w:val="0"/>
          <w:numId w:val="3"/>
        </w:numPr>
        <w:ind w:hanging="359"/>
        <w:rPr>
          <w:rFonts w:ascii="Helvetica" w:hAnsi="Helvetica" w:cs="Helvetica"/>
          <w:sz w:val="20"/>
        </w:rPr>
      </w:pPr>
      <w:r>
        <w:rPr>
          <w:rFonts w:ascii="Helvetica" w:hAnsi="Helvetica" w:cs="Helvetica"/>
          <w:sz w:val="20"/>
        </w:rPr>
        <w:t>Water quality kits for measuring nutrients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E3935" w:rsidRDefault="000E3935" w:rsidP="000E3935">
      <w:pPr>
        <w:autoSpaceDE w:val="0"/>
        <w:autoSpaceDN w:val="0"/>
        <w:adjustRightInd w:val="0"/>
        <w:ind w:left="720"/>
        <w:rPr>
          <w:rFonts w:ascii="Helvetica" w:eastAsia="TimesNewRomanPSMT" w:hAnsi="Helvetica" w:cs="Helvetica"/>
          <w:b/>
          <w:bCs/>
          <w:sz w:val="20"/>
          <w:szCs w:val="20"/>
        </w:rPr>
      </w:pPr>
      <w:r w:rsidRPr="000E3935">
        <w:rPr>
          <w:rFonts w:ascii="Helvetica" w:eastAsia="TimesNewRomanPSMT" w:hAnsi="Helvetica" w:cs="Helvetica"/>
          <w:sz w:val="20"/>
          <w:szCs w:val="20"/>
        </w:rPr>
        <w:t xml:space="preserve">When studying aquatic ecosystems, people often think about the water and things that live in the water. However, the mud at the bottom of lakes and wetlands, or </w:t>
      </w:r>
      <w:r w:rsidRPr="000E3935">
        <w:rPr>
          <w:rFonts w:ascii="Helvetica" w:eastAsia="TimesNewRomanPSMT" w:hAnsi="Helvetica" w:cs="Helvetica"/>
          <w:b/>
          <w:bCs/>
          <w:sz w:val="20"/>
          <w:szCs w:val="20"/>
        </w:rPr>
        <w:t>sediment</w:t>
      </w:r>
      <w:r w:rsidRPr="000E3935">
        <w:rPr>
          <w:rFonts w:ascii="Helvetica" w:eastAsia="TimesNewRomanPSMT" w:hAnsi="Helvetica" w:cs="Helvetica"/>
          <w:sz w:val="20"/>
          <w:szCs w:val="20"/>
        </w:rPr>
        <w:t xml:space="preserve">, is an active part of these ecosystems. A wide diversity of organisms, both macroscopic and microscopic, </w:t>
      </w:r>
      <w:proofErr w:type="gramStart"/>
      <w:r w:rsidRPr="000E3935">
        <w:rPr>
          <w:rFonts w:ascii="Helvetica" w:eastAsia="TimesNewRomanPSMT" w:hAnsi="Helvetica" w:cs="Helvetica"/>
          <w:sz w:val="20"/>
          <w:szCs w:val="20"/>
        </w:rPr>
        <w:t>live</w:t>
      </w:r>
      <w:proofErr w:type="gramEnd"/>
      <w:r w:rsidRPr="000E3935">
        <w:rPr>
          <w:rFonts w:ascii="Helvetica" w:eastAsia="TimesNewRomanPSMT" w:hAnsi="Helvetica" w:cs="Helvetica"/>
          <w:sz w:val="20"/>
          <w:szCs w:val="20"/>
        </w:rPr>
        <w:t xml:space="preserve"> in sediments. Sediments can often be a source of nutrients, especially nitrogen and phosphorus, to the water column. Nutrients released from sediments are part of an ecosystem’s </w:t>
      </w:r>
      <w:r w:rsidRPr="000E3935">
        <w:rPr>
          <w:rFonts w:ascii="Helvetica" w:eastAsia="TimesNewRomanPSMT" w:hAnsi="Helvetica" w:cs="Helvetica"/>
          <w:b/>
          <w:bCs/>
          <w:sz w:val="20"/>
          <w:szCs w:val="20"/>
        </w:rPr>
        <w:t xml:space="preserve">internal load </w:t>
      </w:r>
      <w:r w:rsidRPr="000E3935">
        <w:rPr>
          <w:rFonts w:ascii="Helvetica" w:eastAsia="TimesNewRomanPSMT" w:hAnsi="Helvetica" w:cs="Helvetica"/>
          <w:sz w:val="20"/>
          <w:szCs w:val="20"/>
        </w:rPr>
        <w:lastRenderedPageBreak/>
        <w:t>(as opposed to the external load, which consists of nutrients that come from outside the ecosystems.) Most commonly, sediments release large amounts of phosphorus as phosphate (PO</w:t>
      </w:r>
      <w:r w:rsidRPr="000E3935">
        <w:rPr>
          <w:rFonts w:ascii="Helvetica" w:eastAsia="TimesNewRomanPSMT" w:hAnsi="Helvetica" w:cs="Helvetica"/>
          <w:sz w:val="20"/>
          <w:szCs w:val="20"/>
          <w:vertAlign w:val="subscript"/>
        </w:rPr>
        <w:t>4</w:t>
      </w:r>
      <w:r w:rsidRPr="000E3935">
        <w:rPr>
          <w:rFonts w:ascii="Helvetica" w:eastAsia="TimesNewRomanPSMT" w:hAnsi="Helvetica" w:cs="Helvetica"/>
          <w:sz w:val="20"/>
          <w:szCs w:val="20"/>
          <w:vertAlign w:val="superscript"/>
        </w:rPr>
        <w:t>3-</w:t>
      </w:r>
      <w:r w:rsidRPr="000E3935">
        <w:rPr>
          <w:rFonts w:ascii="Helvetica" w:eastAsia="TimesNewRomanPSMT" w:hAnsi="Helvetica" w:cs="Helvetica"/>
          <w:sz w:val="20"/>
          <w:szCs w:val="20"/>
        </w:rPr>
        <w:t xml:space="preserve">), sometimes causing excessive algal growth, harmful algal blooms (growth by algae that produce toxins), and even fish kills (as dead algae fall to the bottom of an ecosystem, fuel bacterial decomposition, and consume oxygen). These negative effects caused by sediment release of phosphorus are called </w:t>
      </w:r>
      <w:r w:rsidRPr="000E3935">
        <w:rPr>
          <w:rFonts w:ascii="Helvetica" w:eastAsia="TimesNewRomanPSMT" w:hAnsi="Helvetica" w:cs="Helvetica"/>
          <w:b/>
          <w:bCs/>
          <w:sz w:val="20"/>
          <w:szCs w:val="20"/>
        </w:rPr>
        <w:t xml:space="preserve">internal </w:t>
      </w:r>
      <w:proofErr w:type="spellStart"/>
      <w:r w:rsidRPr="000E3935">
        <w:rPr>
          <w:rFonts w:ascii="Helvetica" w:eastAsia="TimesNewRomanPSMT" w:hAnsi="Helvetica" w:cs="Helvetica"/>
          <w:b/>
          <w:bCs/>
          <w:sz w:val="20"/>
          <w:szCs w:val="20"/>
        </w:rPr>
        <w:t>eutrophication</w:t>
      </w:r>
      <w:proofErr w:type="spellEnd"/>
      <w:r w:rsidRPr="000E3935">
        <w:rPr>
          <w:rFonts w:ascii="Helvetica" w:eastAsia="TimesNewRomanPSMT" w:hAnsi="Helvetica" w:cs="Helvetica"/>
          <w:b/>
          <w:bCs/>
          <w:sz w:val="20"/>
          <w:szCs w:val="20"/>
        </w:rPr>
        <w:t>.</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E3935" w:rsidRPr="002449E6" w:rsidRDefault="000E3935" w:rsidP="002449E6">
      <w:pPr>
        <w:autoSpaceDE w:val="0"/>
        <w:autoSpaceDN w:val="0"/>
        <w:adjustRightInd w:val="0"/>
        <w:ind w:left="720"/>
        <w:rPr>
          <w:rFonts w:ascii="Helvetica" w:eastAsia="TimesNewRomanPSMT" w:hAnsi="Helvetica" w:cs="Helvetica"/>
          <w:sz w:val="20"/>
          <w:szCs w:val="20"/>
          <w:u w:val="single"/>
        </w:rPr>
      </w:pPr>
      <w:r w:rsidRPr="002449E6">
        <w:rPr>
          <w:rFonts w:ascii="Helvetica" w:eastAsia="TimesNewRomanPSMT" w:hAnsi="Helvetica" w:cs="Helvetica"/>
          <w:sz w:val="20"/>
          <w:szCs w:val="20"/>
          <w:u w:val="single"/>
        </w:rPr>
        <w:t>First Day:</w:t>
      </w:r>
    </w:p>
    <w:p w:rsidR="000E3935" w:rsidRPr="002449E6" w:rsidRDefault="000E3935" w:rsidP="002449E6">
      <w:pPr>
        <w:autoSpaceDE w:val="0"/>
        <w:autoSpaceDN w:val="0"/>
        <w:adjustRightInd w:val="0"/>
        <w:ind w:left="720"/>
        <w:rPr>
          <w:rFonts w:ascii="Helvetica" w:eastAsia="TimesNewRomanPSMT" w:hAnsi="Helvetica" w:cs="Helvetica"/>
          <w:i/>
          <w:iCs/>
          <w:sz w:val="20"/>
          <w:szCs w:val="20"/>
        </w:rPr>
      </w:pPr>
      <w:r w:rsidRPr="002449E6">
        <w:rPr>
          <w:rFonts w:ascii="Helvetica" w:eastAsia="TimesNewRomanPSMT" w:hAnsi="Helvetica" w:cs="Helvetica"/>
          <w:i/>
          <w:iCs/>
          <w:sz w:val="20"/>
          <w:szCs w:val="20"/>
        </w:rPr>
        <w:t>Hand out the student paper</w:t>
      </w:r>
    </w:p>
    <w:p w:rsidR="000E3935" w:rsidRPr="002449E6" w:rsidRDefault="000E3935" w:rsidP="002449E6">
      <w:pPr>
        <w:pStyle w:val="ListParagraph"/>
        <w:numPr>
          <w:ilvl w:val="0"/>
          <w:numId w:val="14"/>
        </w:numPr>
        <w:autoSpaceDE w:val="0"/>
        <w:autoSpaceDN w:val="0"/>
        <w:adjustRightInd w:val="0"/>
        <w:rPr>
          <w:rFonts w:ascii="Helvetica" w:eastAsia="TimesNewRomanPSMT" w:hAnsi="Helvetica" w:cs="Helvetica"/>
          <w:sz w:val="20"/>
        </w:rPr>
      </w:pPr>
      <w:r w:rsidRPr="002449E6">
        <w:rPr>
          <w:rFonts w:ascii="Helvetica" w:eastAsia="TimesNewRomanPSMT" w:hAnsi="Helvetica" w:cs="Helvetica"/>
          <w:sz w:val="20"/>
        </w:rPr>
        <w:t>Brainstorming Questions</w:t>
      </w:r>
    </w:p>
    <w:p w:rsidR="002449E6" w:rsidRDefault="000E3935" w:rsidP="002449E6">
      <w:pPr>
        <w:autoSpaceDE w:val="0"/>
        <w:autoSpaceDN w:val="0"/>
        <w:adjustRightInd w:val="0"/>
        <w:ind w:left="1620"/>
        <w:rPr>
          <w:rFonts w:ascii="Helvetica" w:eastAsia="TimesNewRomanPSMT" w:hAnsi="Helvetica" w:cs="Helvetica"/>
          <w:sz w:val="20"/>
          <w:szCs w:val="20"/>
        </w:rPr>
      </w:pPr>
      <w:r w:rsidRPr="002449E6">
        <w:rPr>
          <w:rFonts w:ascii="Helvetica" w:eastAsia="TimesNewRomanPSMT" w:hAnsi="Helvetica" w:cs="Helvetica"/>
          <w:sz w:val="20"/>
          <w:szCs w:val="20"/>
        </w:rPr>
        <w:t>As the class is walking to the pond, or as the teacher shows them</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pictures of a pond and the</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pond sediment and pond water collected previously,</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have the students consider the questions,</w:t>
      </w:r>
      <w:r w:rsidR="002449E6">
        <w:rPr>
          <w:rFonts w:ascii="Helvetica" w:eastAsia="TimesNewRomanPSMT" w:hAnsi="Helvetica" w:cs="Helvetica"/>
          <w:sz w:val="20"/>
          <w:szCs w:val="20"/>
        </w:rPr>
        <w:t xml:space="preserve"> </w:t>
      </w:r>
      <w:r w:rsidRPr="002449E6">
        <w:rPr>
          <w:rFonts w:ascii="Helvetica" w:eastAsia="TimesNewRomanPSMT" w:hAnsi="Helvetica" w:cs="Helvetica"/>
          <w:b/>
          <w:bCs/>
          <w:sz w:val="20"/>
          <w:szCs w:val="20"/>
        </w:rPr>
        <w:t>“What does the pond water have in</w:t>
      </w:r>
      <w:r w:rsidR="002449E6">
        <w:rPr>
          <w:rFonts w:ascii="Helvetica" w:eastAsia="TimesNewRomanPSMT" w:hAnsi="Helvetica" w:cs="Helvetica"/>
          <w:b/>
          <w:bCs/>
          <w:sz w:val="20"/>
          <w:szCs w:val="20"/>
        </w:rPr>
        <w:t xml:space="preserve"> </w:t>
      </w:r>
      <w:r w:rsidRPr="002449E6">
        <w:rPr>
          <w:rFonts w:ascii="Helvetica" w:eastAsia="TimesNewRomanPSMT" w:hAnsi="Helvetica" w:cs="Helvetica"/>
          <w:b/>
          <w:bCs/>
          <w:sz w:val="20"/>
          <w:szCs w:val="20"/>
        </w:rPr>
        <w:t>it? What does the pond sediment (or the soil that</w:t>
      </w:r>
      <w:r w:rsidR="002449E6">
        <w:rPr>
          <w:rFonts w:ascii="Helvetica" w:eastAsia="TimesNewRomanPSMT" w:hAnsi="Helvetica" w:cs="Helvetica"/>
          <w:b/>
          <w:bCs/>
          <w:sz w:val="20"/>
          <w:szCs w:val="20"/>
        </w:rPr>
        <w:t xml:space="preserve"> </w:t>
      </w:r>
      <w:r w:rsidRPr="002449E6">
        <w:rPr>
          <w:rFonts w:ascii="Helvetica" w:eastAsia="TimesNewRomanPSMT" w:hAnsi="Helvetica" w:cs="Helvetica"/>
          <w:b/>
          <w:bCs/>
          <w:sz w:val="20"/>
          <w:szCs w:val="20"/>
        </w:rPr>
        <w:t>makes up the pond’s</w:t>
      </w:r>
      <w:r w:rsidR="002449E6">
        <w:rPr>
          <w:rFonts w:ascii="Helvetica" w:eastAsia="TimesNewRomanPSMT" w:hAnsi="Helvetica" w:cs="Helvetica"/>
          <w:b/>
          <w:bCs/>
          <w:sz w:val="20"/>
          <w:szCs w:val="20"/>
        </w:rPr>
        <w:t xml:space="preserve"> </w:t>
      </w:r>
      <w:r w:rsidRPr="002449E6">
        <w:rPr>
          <w:rFonts w:ascii="Helvetica" w:eastAsia="TimesNewRomanPSMT" w:hAnsi="Helvetica" w:cs="Helvetica"/>
          <w:b/>
          <w:bCs/>
          <w:sz w:val="20"/>
          <w:szCs w:val="20"/>
        </w:rPr>
        <w:t xml:space="preserve">floor) have in it?” </w:t>
      </w:r>
      <w:r w:rsidRPr="002449E6">
        <w:rPr>
          <w:rFonts w:ascii="Helvetica" w:eastAsia="TimesNewRomanPSMT" w:hAnsi="Helvetica" w:cs="Helvetica"/>
          <w:sz w:val="20"/>
          <w:szCs w:val="20"/>
        </w:rPr>
        <w:t>As you facilita</w:t>
      </w:r>
      <w:r w:rsidR="002449E6">
        <w:rPr>
          <w:rFonts w:ascii="Helvetica" w:eastAsia="TimesNewRomanPSMT" w:hAnsi="Helvetica" w:cs="Helvetica"/>
          <w:sz w:val="20"/>
          <w:szCs w:val="20"/>
        </w:rPr>
        <w:t xml:space="preserve">te their brainstorming, you may </w:t>
      </w:r>
      <w:r w:rsidRPr="002449E6">
        <w:rPr>
          <w:rFonts w:ascii="Helvetica" w:eastAsia="TimesNewRomanPSMT" w:hAnsi="Helvetica" w:cs="Helvetica"/>
          <w:sz w:val="20"/>
          <w:szCs w:val="20"/>
        </w:rPr>
        <w:t>want/need</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to encourage them to think on smaller scales (microscopic and</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atomic/molecular).</w:t>
      </w:r>
      <w:r w:rsidR="002449E6">
        <w:rPr>
          <w:rFonts w:ascii="Helvetica" w:eastAsia="TimesNewRomanPSMT" w:hAnsi="Helvetica" w:cs="Helvetica"/>
          <w:sz w:val="20"/>
          <w:szCs w:val="20"/>
        </w:rPr>
        <w:t xml:space="preserve"> </w:t>
      </w:r>
    </w:p>
    <w:p w:rsidR="002449E6" w:rsidRDefault="002449E6" w:rsidP="002449E6">
      <w:pPr>
        <w:autoSpaceDE w:val="0"/>
        <w:autoSpaceDN w:val="0"/>
        <w:adjustRightInd w:val="0"/>
        <w:ind w:left="1620"/>
        <w:rPr>
          <w:rFonts w:ascii="Helvetica" w:eastAsia="TimesNewRomanPSMT" w:hAnsi="Helvetica" w:cs="Helvetica"/>
          <w:sz w:val="20"/>
          <w:szCs w:val="20"/>
        </w:rPr>
      </w:pPr>
    </w:p>
    <w:p w:rsidR="000E3935" w:rsidRDefault="000E3935" w:rsidP="002449E6">
      <w:pPr>
        <w:autoSpaceDE w:val="0"/>
        <w:autoSpaceDN w:val="0"/>
        <w:adjustRightInd w:val="0"/>
        <w:ind w:left="1620"/>
        <w:rPr>
          <w:rFonts w:ascii="Helvetica" w:eastAsia="TimesNewRomanPSMT" w:hAnsi="Helvetica" w:cs="Helvetica"/>
          <w:sz w:val="20"/>
          <w:szCs w:val="20"/>
        </w:rPr>
      </w:pPr>
      <w:r w:rsidRPr="002449E6">
        <w:rPr>
          <w:rFonts w:ascii="Helvetica" w:eastAsia="TimesNewRomanPSMT" w:hAnsi="Helvetica" w:cs="Helvetica"/>
          <w:sz w:val="20"/>
          <w:szCs w:val="20"/>
        </w:rPr>
        <w:t xml:space="preserve">Lead the class in a discussion about how the </w:t>
      </w:r>
      <w:proofErr w:type="spellStart"/>
      <w:r w:rsidRPr="002449E6">
        <w:rPr>
          <w:rFonts w:ascii="Helvetica" w:eastAsia="TimesNewRomanPSMT" w:hAnsi="Helvetica" w:cs="Helvetica"/>
          <w:sz w:val="20"/>
          <w:szCs w:val="20"/>
        </w:rPr>
        <w:t>abiotic</w:t>
      </w:r>
      <w:proofErr w:type="spellEnd"/>
      <w:r w:rsidRPr="002449E6">
        <w:rPr>
          <w:rFonts w:ascii="Helvetica" w:eastAsia="TimesNewRomanPSMT" w:hAnsi="Helvetica" w:cs="Helvetica"/>
          <w:sz w:val="20"/>
          <w:szCs w:val="20"/>
        </w:rPr>
        <w:t xml:space="preserve"> and biotic</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components of the pond could interact. Use what the students have said to link</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the nutrient content of the</w:t>
      </w:r>
      <w:r w:rsidR="002449E6">
        <w:rPr>
          <w:rFonts w:ascii="Helvetica" w:eastAsia="TimesNewRomanPSMT" w:hAnsi="Helvetica" w:cs="Helvetica"/>
          <w:sz w:val="20"/>
          <w:szCs w:val="20"/>
        </w:rPr>
        <w:t xml:space="preserve"> </w:t>
      </w:r>
      <w:r w:rsidRPr="002449E6">
        <w:rPr>
          <w:rFonts w:ascii="Helvetica" w:eastAsia="TimesNewRomanPSMT" w:hAnsi="Helvetica" w:cs="Helvetica"/>
          <w:sz w:val="20"/>
          <w:szCs w:val="20"/>
        </w:rPr>
        <w:t>sediment and water to the activity of living things in</w:t>
      </w:r>
      <w:r w:rsidR="002449E6" w:rsidRPr="002449E6">
        <w:rPr>
          <w:rFonts w:ascii="Helvetica" w:eastAsia="TimesNewRomanPSMT" w:hAnsi="Helvetica" w:cs="Helvetica"/>
          <w:sz w:val="20"/>
          <w:szCs w:val="20"/>
        </w:rPr>
        <w:t xml:space="preserve"> the water. For example, nutrients released from the sediment can enhance</w:t>
      </w:r>
      <w:r w:rsidR="002449E6">
        <w:rPr>
          <w:rFonts w:ascii="Helvetica" w:eastAsia="TimesNewRomanPSMT" w:hAnsi="Helvetica" w:cs="Helvetica"/>
          <w:sz w:val="20"/>
          <w:szCs w:val="20"/>
        </w:rPr>
        <w:t xml:space="preserve"> </w:t>
      </w:r>
      <w:r w:rsidR="002449E6" w:rsidRPr="002449E6">
        <w:rPr>
          <w:rFonts w:ascii="Helvetica" w:eastAsia="TimesNewRomanPSMT" w:hAnsi="Helvetica" w:cs="Helvetica"/>
          <w:sz w:val="20"/>
          <w:szCs w:val="20"/>
        </w:rPr>
        <w:t>growth of algae in the water.</w:t>
      </w:r>
    </w:p>
    <w:p w:rsidR="002449E6" w:rsidRDefault="002449E6" w:rsidP="002449E6">
      <w:pPr>
        <w:autoSpaceDE w:val="0"/>
        <w:autoSpaceDN w:val="0"/>
        <w:adjustRightInd w:val="0"/>
        <w:rPr>
          <w:rFonts w:ascii="Helvetica" w:eastAsia="TimesNewRomanPSMT" w:hAnsi="Helvetica" w:cs="Helvetica"/>
          <w:sz w:val="20"/>
          <w:szCs w:val="20"/>
        </w:rPr>
      </w:pPr>
    </w:p>
    <w:p w:rsidR="002449E6" w:rsidRPr="002449E6" w:rsidRDefault="002449E6" w:rsidP="002449E6">
      <w:pPr>
        <w:pStyle w:val="ListParagraph"/>
        <w:numPr>
          <w:ilvl w:val="0"/>
          <w:numId w:val="13"/>
        </w:numPr>
        <w:autoSpaceDE w:val="0"/>
        <w:autoSpaceDN w:val="0"/>
        <w:adjustRightInd w:val="0"/>
        <w:ind w:left="1440"/>
        <w:rPr>
          <w:rFonts w:ascii="Helvetica" w:eastAsia="TimesNewRomanPSMT" w:hAnsi="Helvetica" w:cs="Helvetica"/>
          <w:sz w:val="20"/>
        </w:rPr>
      </w:pPr>
      <w:r w:rsidRPr="002449E6">
        <w:rPr>
          <w:rFonts w:ascii="Helvetica" w:eastAsia="TimesNewRomanPSMT" w:hAnsi="Helvetica" w:cs="Helvetica"/>
          <w:sz w:val="20"/>
        </w:rPr>
        <w:t>Hypothesis Generating and Experimental Set Up</w:t>
      </w:r>
    </w:p>
    <w:p w:rsidR="002449E6" w:rsidRPr="002449E6" w:rsidRDefault="002449E6" w:rsidP="002449E6">
      <w:pPr>
        <w:autoSpaceDE w:val="0"/>
        <w:autoSpaceDN w:val="0"/>
        <w:adjustRightInd w:val="0"/>
        <w:ind w:left="1620"/>
        <w:rPr>
          <w:rFonts w:ascii="Helvetica" w:eastAsia="TimesNewRomanPSMT" w:hAnsi="Helvetica" w:cs="Helvetica"/>
          <w:sz w:val="20"/>
          <w:szCs w:val="20"/>
        </w:rPr>
      </w:pPr>
      <w:r w:rsidRPr="002449E6">
        <w:rPr>
          <w:rFonts w:ascii="Helvetica" w:eastAsia="TimesNewRomanPSMT" w:hAnsi="Helvetica" w:cs="Helvetica"/>
          <w:sz w:val="20"/>
          <w:szCs w:val="20"/>
        </w:rPr>
        <w:t>1. Set up the jars:</w:t>
      </w:r>
    </w:p>
    <w:p w:rsidR="002449E6" w:rsidRPr="002449E6" w:rsidRDefault="002449E6" w:rsidP="002449E6">
      <w:pPr>
        <w:autoSpaceDE w:val="0"/>
        <w:autoSpaceDN w:val="0"/>
        <w:adjustRightInd w:val="0"/>
        <w:ind w:left="2160"/>
        <w:rPr>
          <w:rFonts w:ascii="Helvetica" w:eastAsia="TimesNewRomanPSMT" w:hAnsi="Helvetica" w:cs="Helvetica"/>
          <w:sz w:val="20"/>
          <w:szCs w:val="20"/>
        </w:rPr>
      </w:pPr>
      <w:proofErr w:type="gramStart"/>
      <w:r w:rsidRPr="002449E6">
        <w:rPr>
          <w:rFonts w:ascii="Helvetica" w:eastAsia="TimesNewRomanPSMT" w:hAnsi="Helvetica" w:cs="Helvetica"/>
          <w:sz w:val="20"/>
          <w:szCs w:val="20"/>
        </w:rPr>
        <w:t>a</w:t>
      </w:r>
      <w:proofErr w:type="gramEnd"/>
      <w:r w:rsidRPr="002449E6">
        <w:rPr>
          <w:rFonts w:ascii="Helvetica" w:eastAsia="TimesNewRomanPSMT" w:hAnsi="Helvetica" w:cs="Helvetica"/>
          <w:sz w:val="20"/>
          <w:szCs w:val="20"/>
        </w:rPr>
        <w:t>. three with nothing but pond water in it (control group)</w:t>
      </w:r>
    </w:p>
    <w:p w:rsidR="002449E6" w:rsidRPr="002449E6" w:rsidRDefault="002449E6" w:rsidP="002449E6">
      <w:pPr>
        <w:autoSpaceDE w:val="0"/>
        <w:autoSpaceDN w:val="0"/>
        <w:adjustRightInd w:val="0"/>
        <w:ind w:left="2160"/>
        <w:rPr>
          <w:rFonts w:ascii="Helvetica" w:eastAsia="TimesNewRomanPSMT" w:hAnsi="Helvetica" w:cs="Helvetica"/>
          <w:sz w:val="20"/>
          <w:szCs w:val="20"/>
        </w:rPr>
      </w:pPr>
      <w:proofErr w:type="gramStart"/>
      <w:r w:rsidRPr="002449E6">
        <w:rPr>
          <w:rFonts w:ascii="Helvetica" w:eastAsia="TimesNewRomanPSMT" w:hAnsi="Helvetica" w:cs="Helvetica"/>
          <w:sz w:val="20"/>
          <w:szCs w:val="20"/>
        </w:rPr>
        <w:t>b</w:t>
      </w:r>
      <w:proofErr w:type="gramEnd"/>
      <w:r w:rsidRPr="002449E6">
        <w:rPr>
          <w:rFonts w:ascii="Helvetica" w:eastAsia="TimesNewRomanPSMT" w:hAnsi="Helvetica" w:cs="Helvetica"/>
          <w:sz w:val="20"/>
          <w:szCs w:val="20"/>
        </w:rPr>
        <w:t xml:space="preserve">. another three jars with 1/3 </w:t>
      </w:r>
      <w:proofErr w:type="spellStart"/>
      <w:r w:rsidRPr="002449E6">
        <w:rPr>
          <w:rFonts w:ascii="Helvetica" w:eastAsia="TimesNewRomanPSMT" w:hAnsi="Helvetica" w:cs="Helvetica"/>
          <w:sz w:val="20"/>
          <w:szCs w:val="20"/>
        </w:rPr>
        <w:t>pond</w:t>
      </w:r>
      <w:proofErr w:type="spellEnd"/>
      <w:r w:rsidRPr="002449E6">
        <w:rPr>
          <w:rFonts w:ascii="Helvetica" w:eastAsia="TimesNewRomanPSMT" w:hAnsi="Helvetica" w:cs="Helvetica"/>
          <w:sz w:val="20"/>
          <w:szCs w:val="20"/>
        </w:rPr>
        <w:t xml:space="preserve"> sediment and 2/3 water in it</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(treatment)</w:t>
      </w:r>
    </w:p>
    <w:p w:rsidR="002449E6" w:rsidRPr="002449E6" w:rsidRDefault="002449E6" w:rsidP="002449E6">
      <w:pPr>
        <w:autoSpaceDE w:val="0"/>
        <w:autoSpaceDN w:val="0"/>
        <w:adjustRightInd w:val="0"/>
        <w:ind w:left="2160"/>
        <w:rPr>
          <w:rFonts w:ascii="Helvetica" w:eastAsia="TimesNewRomanPSMT" w:hAnsi="Helvetica" w:cs="Helvetica"/>
          <w:sz w:val="20"/>
          <w:szCs w:val="20"/>
        </w:rPr>
      </w:pPr>
      <w:proofErr w:type="gramStart"/>
      <w:r w:rsidRPr="002449E6">
        <w:rPr>
          <w:rFonts w:ascii="Helvetica" w:eastAsia="TimesNewRomanPSMT" w:hAnsi="Helvetica" w:cs="Helvetica"/>
          <w:sz w:val="20"/>
          <w:szCs w:val="20"/>
        </w:rPr>
        <w:t>c</w:t>
      </w:r>
      <w:proofErr w:type="gramEnd"/>
      <w:r w:rsidRPr="002449E6">
        <w:rPr>
          <w:rFonts w:ascii="Helvetica" w:eastAsia="TimesNewRomanPSMT" w:hAnsi="Helvetica" w:cs="Helvetica"/>
          <w:sz w:val="20"/>
          <w:szCs w:val="20"/>
        </w:rPr>
        <w:t>. if possible a third set of jars with a different pond’s sediment set up</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like “b”</w:t>
      </w:r>
    </w:p>
    <w:p w:rsidR="002449E6" w:rsidRDefault="002449E6" w:rsidP="002449E6">
      <w:pPr>
        <w:autoSpaceDE w:val="0"/>
        <w:autoSpaceDN w:val="0"/>
        <w:adjustRightInd w:val="0"/>
        <w:ind w:left="2160" w:hanging="540"/>
        <w:rPr>
          <w:rFonts w:ascii="Helvetica" w:eastAsia="TimesNewRomanPSMT" w:hAnsi="Helvetica" w:cs="Helvetica"/>
          <w:sz w:val="20"/>
          <w:szCs w:val="20"/>
        </w:rPr>
      </w:pPr>
      <w:r w:rsidRPr="002449E6">
        <w:rPr>
          <w:rFonts w:ascii="Helvetica" w:eastAsia="TimesNewRomanPSMT" w:hAnsi="Helvetica" w:cs="Helvetica"/>
          <w:sz w:val="20"/>
          <w:szCs w:val="20"/>
        </w:rPr>
        <w:t>2. Lead students through the process of developing a hypothesis with the</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 xml:space="preserve">guiding questions: </w:t>
      </w:r>
      <w:r w:rsidRPr="002449E6">
        <w:rPr>
          <w:rFonts w:ascii="Helvetica" w:eastAsia="TimesNewRomanPSMT" w:hAnsi="Helvetica" w:cs="Helvetica"/>
          <w:b/>
          <w:bCs/>
          <w:sz w:val="20"/>
          <w:szCs w:val="20"/>
        </w:rPr>
        <w:t>What differences do you expect to see in the treatment</w:t>
      </w:r>
      <w:r>
        <w:rPr>
          <w:rFonts w:ascii="Helvetica" w:eastAsia="TimesNewRomanPSMT" w:hAnsi="Helvetica" w:cs="Helvetica"/>
          <w:b/>
          <w:bCs/>
          <w:sz w:val="20"/>
          <w:szCs w:val="20"/>
        </w:rPr>
        <w:t xml:space="preserve"> </w:t>
      </w:r>
      <w:r w:rsidRPr="002449E6">
        <w:rPr>
          <w:rFonts w:ascii="Helvetica" w:eastAsia="TimesNewRomanPSMT" w:hAnsi="Helvetica" w:cs="Helvetica"/>
          <w:b/>
          <w:bCs/>
          <w:sz w:val="20"/>
          <w:szCs w:val="20"/>
        </w:rPr>
        <w:t>group and control group in about a week? Why do you think those</w:t>
      </w:r>
      <w:r>
        <w:rPr>
          <w:rFonts w:ascii="Helvetica" w:eastAsia="TimesNewRomanPSMT" w:hAnsi="Helvetica" w:cs="Helvetica"/>
          <w:b/>
          <w:bCs/>
          <w:sz w:val="20"/>
          <w:szCs w:val="20"/>
        </w:rPr>
        <w:t xml:space="preserve"> </w:t>
      </w:r>
      <w:r w:rsidRPr="002449E6">
        <w:rPr>
          <w:rFonts w:ascii="Helvetica" w:eastAsia="TimesNewRomanPSMT" w:hAnsi="Helvetica" w:cs="Helvetica"/>
          <w:b/>
          <w:bCs/>
          <w:sz w:val="20"/>
          <w:szCs w:val="20"/>
        </w:rPr>
        <w:t xml:space="preserve">differences might occur? </w:t>
      </w:r>
      <w:r w:rsidRPr="002449E6">
        <w:rPr>
          <w:rFonts w:ascii="Helvetica" w:eastAsia="TimesNewRomanPSMT" w:hAnsi="Helvetica" w:cs="Helvetica"/>
          <w:sz w:val="20"/>
          <w:szCs w:val="20"/>
        </w:rPr>
        <w:t>Possible hypothesis: There will be a greater number</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of algae in jar with sediment and pond water compared to the jar with only</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pond water.</w:t>
      </w:r>
    </w:p>
    <w:p w:rsidR="002449E6" w:rsidRDefault="002449E6" w:rsidP="002449E6">
      <w:pPr>
        <w:autoSpaceDE w:val="0"/>
        <w:autoSpaceDN w:val="0"/>
        <w:adjustRightInd w:val="0"/>
        <w:rPr>
          <w:rFonts w:ascii="Helvetica" w:eastAsia="TimesNewRomanPSMT" w:hAnsi="Helvetica" w:cs="Helvetica"/>
          <w:sz w:val="20"/>
          <w:szCs w:val="20"/>
        </w:rPr>
      </w:pPr>
    </w:p>
    <w:p w:rsidR="002449E6" w:rsidRPr="002449E6" w:rsidRDefault="002449E6" w:rsidP="002449E6">
      <w:pPr>
        <w:autoSpaceDE w:val="0"/>
        <w:autoSpaceDN w:val="0"/>
        <w:adjustRightInd w:val="0"/>
        <w:ind w:left="720"/>
        <w:rPr>
          <w:rFonts w:ascii="Helvetica" w:eastAsia="TimesNewRomanPSMT" w:hAnsi="Helvetica" w:cs="Helvetica"/>
          <w:sz w:val="20"/>
          <w:szCs w:val="20"/>
          <w:u w:val="single"/>
        </w:rPr>
      </w:pPr>
      <w:r w:rsidRPr="002449E6">
        <w:rPr>
          <w:rFonts w:ascii="Helvetica" w:eastAsia="TimesNewRomanPSMT" w:hAnsi="Helvetica" w:cs="Helvetica"/>
          <w:sz w:val="20"/>
          <w:szCs w:val="20"/>
          <w:u w:val="single"/>
        </w:rPr>
        <w:t>Second Day:</w:t>
      </w:r>
    </w:p>
    <w:p w:rsidR="002449E6" w:rsidRPr="002449E6" w:rsidRDefault="002449E6" w:rsidP="002449E6">
      <w:pPr>
        <w:autoSpaceDE w:val="0"/>
        <w:autoSpaceDN w:val="0"/>
        <w:adjustRightInd w:val="0"/>
        <w:ind w:left="720"/>
        <w:rPr>
          <w:rFonts w:ascii="Helvetica" w:eastAsia="TimesNewRomanPSMT" w:hAnsi="Helvetica" w:cs="Helvetica"/>
          <w:i/>
          <w:iCs/>
          <w:sz w:val="20"/>
          <w:szCs w:val="20"/>
        </w:rPr>
      </w:pPr>
      <w:r w:rsidRPr="002449E6">
        <w:rPr>
          <w:rFonts w:ascii="Helvetica" w:eastAsia="TimesNewRomanPSMT" w:hAnsi="Helvetica" w:cs="Helvetica"/>
          <w:i/>
          <w:iCs/>
          <w:sz w:val="20"/>
          <w:szCs w:val="20"/>
        </w:rPr>
        <w:t>Check the jars after one week. If you do not see obvious responses, check them</w:t>
      </w:r>
    </w:p>
    <w:p w:rsidR="002449E6" w:rsidRPr="002449E6" w:rsidRDefault="002449E6" w:rsidP="002449E6">
      <w:pPr>
        <w:autoSpaceDE w:val="0"/>
        <w:autoSpaceDN w:val="0"/>
        <w:adjustRightInd w:val="0"/>
        <w:ind w:left="720"/>
        <w:rPr>
          <w:rFonts w:ascii="Helvetica" w:eastAsia="TimesNewRomanPSMT" w:hAnsi="Helvetica" w:cs="Helvetica"/>
          <w:i/>
          <w:iCs/>
          <w:sz w:val="20"/>
          <w:szCs w:val="20"/>
        </w:rPr>
      </w:pPr>
      <w:proofErr w:type="gramStart"/>
      <w:r w:rsidRPr="002449E6">
        <w:rPr>
          <w:rFonts w:ascii="Helvetica" w:eastAsia="TimesNewRomanPSMT" w:hAnsi="Helvetica" w:cs="Helvetica"/>
          <w:i/>
          <w:iCs/>
          <w:sz w:val="20"/>
          <w:szCs w:val="20"/>
        </w:rPr>
        <w:t>again</w:t>
      </w:r>
      <w:proofErr w:type="gramEnd"/>
      <w:r w:rsidRPr="002449E6">
        <w:rPr>
          <w:rFonts w:ascii="Helvetica" w:eastAsia="TimesNewRomanPSMT" w:hAnsi="Helvetica" w:cs="Helvetica"/>
          <w:i/>
          <w:iCs/>
          <w:sz w:val="20"/>
          <w:szCs w:val="20"/>
        </w:rPr>
        <w:t xml:space="preserve"> after two weeks as it may take some time for visible algal growth to</w:t>
      </w:r>
    </w:p>
    <w:p w:rsidR="002449E6" w:rsidRPr="002449E6" w:rsidRDefault="002449E6" w:rsidP="002449E6">
      <w:pPr>
        <w:autoSpaceDE w:val="0"/>
        <w:autoSpaceDN w:val="0"/>
        <w:adjustRightInd w:val="0"/>
        <w:ind w:left="720"/>
        <w:rPr>
          <w:rFonts w:ascii="Helvetica" w:eastAsia="TimesNewRomanPSMT" w:hAnsi="Helvetica" w:cs="Helvetica"/>
          <w:i/>
          <w:iCs/>
          <w:sz w:val="20"/>
          <w:szCs w:val="20"/>
        </w:rPr>
      </w:pPr>
      <w:proofErr w:type="gramStart"/>
      <w:r w:rsidRPr="002449E6">
        <w:rPr>
          <w:rFonts w:ascii="Helvetica" w:eastAsia="TimesNewRomanPSMT" w:hAnsi="Helvetica" w:cs="Helvetica"/>
          <w:i/>
          <w:iCs/>
          <w:sz w:val="20"/>
          <w:szCs w:val="20"/>
        </w:rPr>
        <w:t>occur</w:t>
      </w:r>
      <w:proofErr w:type="gramEnd"/>
      <w:r w:rsidRPr="002449E6">
        <w:rPr>
          <w:rFonts w:ascii="Helvetica" w:eastAsia="TimesNewRomanPSMT" w:hAnsi="Helvetica" w:cs="Helvetica"/>
          <w:i/>
          <w:iCs/>
          <w:sz w:val="20"/>
          <w:szCs w:val="20"/>
        </w:rPr>
        <w:t>.</w:t>
      </w:r>
    </w:p>
    <w:p w:rsidR="002449E6" w:rsidRPr="002449E6" w:rsidRDefault="002449E6" w:rsidP="002449E6">
      <w:pPr>
        <w:pStyle w:val="ListParagraph"/>
        <w:numPr>
          <w:ilvl w:val="0"/>
          <w:numId w:val="13"/>
        </w:numPr>
        <w:autoSpaceDE w:val="0"/>
        <w:autoSpaceDN w:val="0"/>
        <w:adjustRightInd w:val="0"/>
        <w:ind w:left="1440"/>
        <w:rPr>
          <w:rFonts w:ascii="Helvetica" w:eastAsia="TimesNewRomanPSMT" w:hAnsi="Helvetica" w:cs="Helvetica"/>
          <w:sz w:val="20"/>
        </w:rPr>
      </w:pPr>
      <w:r w:rsidRPr="002449E6">
        <w:rPr>
          <w:rFonts w:ascii="Helvetica" w:eastAsia="TimesNewRomanPSMT" w:hAnsi="Helvetica" w:cs="Helvetica"/>
          <w:sz w:val="20"/>
        </w:rPr>
        <w:t>Data Collection</w:t>
      </w:r>
    </w:p>
    <w:p w:rsidR="002449E6" w:rsidRPr="002449E6" w:rsidRDefault="002449E6" w:rsidP="002449E6">
      <w:pPr>
        <w:autoSpaceDE w:val="0"/>
        <w:autoSpaceDN w:val="0"/>
        <w:adjustRightInd w:val="0"/>
        <w:ind w:left="2160" w:hanging="540"/>
        <w:rPr>
          <w:rFonts w:ascii="Helvetica" w:eastAsia="TimesNewRomanPSMT" w:hAnsi="Helvetica" w:cs="Helvetica"/>
          <w:sz w:val="20"/>
          <w:szCs w:val="20"/>
        </w:rPr>
      </w:pPr>
      <w:r w:rsidRPr="002449E6">
        <w:rPr>
          <w:rFonts w:ascii="Helvetica" w:eastAsia="TimesNewRomanPSMT" w:hAnsi="Helvetica" w:cs="Helvetica"/>
          <w:sz w:val="20"/>
          <w:szCs w:val="20"/>
        </w:rPr>
        <w:t xml:space="preserve">1. </w:t>
      </w:r>
      <w:r w:rsidRPr="002449E6">
        <w:rPr>
          <w:rFonts w:ascii="Helvetica" w:eastAsia="TimesNewRomanPSMT" w:hAnsi="Helvetica" w:cs="Helvetica"/>
          <w:b/>
          <w:bCs/>
          <w:sz w:val="20"/>
          <w:szCs w:val="20"/>
        </w:rPr>
        <w:t xml:space="preserve">Qualitative Observations: </w:t>
      </w:r>
      <w:r w:rsidRPr="002449E6">
        <w:rPr>
          <w:rFonts w:ascii="Helvetica" w:eastAsia="TimesNewRomanPSMT" w:hAnsi="Helvetica" w:cs="Helvetica"/>
          <w:sz w:val="20"/>
          <w:szCs w:val="20"/>
        </w:rPr>
        <w:t>appearance of the water and sediment, look</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for evidence of algae growth—cloudy water and green “slime” on the</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sediment; any bubbles coming from the sediment, smell, layers in sediment</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evidenced by color difference or texture changes; macroscopic organisms in</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either sediment or water; bacterial growth (slime). Use the “Field Guide to</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Mud” table (under</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“Resources in this document) and PowerPoint slides to help</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explain your qualitative observations</w:t>
      </w:r>
    </w:p>
    <w:p w:rsidR="002449E6" w:rsidRPr="002449E6" w:rsidRDefault="002449E6" w:rsidP="002449E6">
      <w:pPr>
        <w:autoSpaceDE w:val="0"/>
        <w:autoSpaceDN w:val="0"/>
        <w:adjustRightInd w:val="0"/>
        <w:ind w:left="2160" w:hanging="540"/>
        <w:rPr>
          <w:rFonts w:ascii="Helvetica" w:eastAsia="TimesNewRomanPSMT" w:hAnsi="Helvetica" w:cs="Helvetica"/>
          <w:sz w:val="20"/>
          <w:szCs w:val="20"/>
        </w:rPr>
      </w:pPr>
      <w:r w:rsidRPr="002449E6">
        <w:rPr>
          <w:rFonts w:ascii="Helvetica" w:eastAsia="TimesNewRomanPSMT" w:hAnsi="Helvetica" w:cs="Helvetica"/>
          <w:sz w:val="20"/>
          <w:szCs w:val="20"/>
        </w:rPr>
        <w:t xml:space="preserve">2. </w:t>
      </w:r>
      <w:r w:rsidRPr="002449E6">
        <w:rPr>
          <w:rFonts w:ascii="Helvetica" w:eastAsia="TimesNewRomanPSMT" w:hAnsi="Helvetica" w:cs="Helvetica"/>
          <w:b/>
          <w:bCs/>
          <w:sz w:val="20"/>
          <w:szCs w:val="20"/>
        </w:rPr>
        <w:t xml:space="preserve">Quantitative Observations: </w:t>
      </w:r>
      <w:r w:rsidRPr="002449E6">
        <w:rPr>
          <w:rFonts w:ascii="Helvetica" w:eastAsia="TimesNewRomanPSMT" w:hAnsi="Helvetica" w:cs="Helvetica"/>
          <w:sz w:val="20"/>
          <w:szCs w:val="20"/>
        </w:rPr>
        <w:t>use a microscope to count the algal cells in</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the water in each jar; if available, test the water in each jar with any available</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nutrient water testing kit (nitrogen and/or phosphorus), depth of water and</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sediment over time, water temperature, conductivity and dissolved oxygen, pH</w:t>
      </w:r>
    </w:p>
    <w:p w:rsidR="002449E6" w:rsidRPr="002449E6" w:rsidRDefault="002449E6" w:rsidP="002449E6">
      <w:pPr>
        <w:pStyle w:val="ListParagraph"/>
        <w:numPr>
          <w:ilvl w:val="0"/>
          <w:numId w:val="13"/>
        </w:numPr>
        <w:autoSpaceDE w:val="0"/>
        <w:autoSpaceDN w:val="0"/>
        <w:adjustRightInd w:val="0"/>
        <w:ind w:left="1440"/>
        <w:rPr>
          <w:rFonts w:ascii="Helvetica" w:eastAsia="TimesNewRomanPSMT" w:hAnsi="Helvetica" w:cs="Helvetica"/>
          <w:sz w:val="20"/>
        </w:rPr>
      </w:pPr>
      <w:r w:rsidRPr="002449E6">
        <w:rPr>
          <w:rFonts w:ascii="Helvetica" w:eastAsia="TimesNewRomanPSMT" w:hAnsi="Helvetica" w:cs="Helvetica"/>
          <w:sz w:val="20"/>
        </w:rPr>
        <w:t>Data Analysis and Conclusions (if needed, this may be done on the next class day)</w:t>
      </w:r>
    </w:p>
    <w:p w:rsidR="002449E6" w:rsidRPr="002449E6" w:rsidRDefault="002449E6" w:rsidP="002449E6">
      <w:pPr>
        <w:autoSpaceDE w:val="0"/>
        <w:autoSpaceDN w:val="0"/>
        <w:adjustRightInd w:val="0"/>
        <w:ind w:left="2160" w:hanging="540"/>
        <w:rPr>
          <w:rFonts w:ascii="Helvetica" w:eastAsia="TimesNewRomanPSMT" w:hAnsi="Helvetica" w:cs="Helvetica"/>
          <w:sz w:val="20"/>
          <w:szCs w:val="20"/>
        </w:rPr>
      </w:pPr>
      <w:r w:rsidRPr="002449E6">
        <w:rPr>
          <w:rFonts w:ascii="Helvetica" w:eastAsia="TimesNewRomanPSMT" w:hAnsi="Helvetica" w:cs="Helvetica"/>
          <w:sz w:val="20"/>
          <w:szCs w:val="20"/>
        </w:rPr>
        <w:t xml:space="preserve">1. </w:t>
      </w:r>
      <w:proofErr w:type="gramStart"/>
      <w:r w:rsidRPr="002449E6">
        <w:rPr>
          <w:rFonts w:ascii="Helvetica" w:eastAsia="TimesNewRomanPSMT" w:hAnsi="Helvetica" w:cs="Helvetica"/>
          <w:sz w:val="20"/>
          <w:szCs w:val="20"/>
        </w:rPr>
        <w:t>lead</w:t>
      </w:r>
      <w:proofErr w:type="gramEnd"/>
      <w:r w:rsidRPr="002449E6">
        <w:rPr>
          <w:rFonts w:ascii="Helvetica" w:eastAsia="TimesNewRomanPSMT" w:hAnsi="Helvetica" w:cs="Helvetica"/>
          <w:sz w:val="20"/>
          <w:szCs w:val="20"/>
        </w:rPr>
        <w:t xml:space="preserve"> students back to their hypothesis and model for them how the results</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may or may not support their prediction. Emphasize the use of actual</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observations in their answers. Ex: The hypothesis “There will be a greater</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 xml:space="preserve">number of algae in jar </w:t>
      </w:r>
      <w:r w:rsidRPr="002449E6">
        <w:rPr>
          <w:rFonts w:ascii="Helvetica" w:eastAsia="TimesNewRomanPSMT" w:hAnsi="Helvetica" w:cs="Helvetica"/>
          <w:sz w:val="20"/>
          <w:szCs w:val="20"/>
        </w:rPr>
        <w:lastRenderedPageBreak/>
        <w:t>with sediment and pond water compared to the jar with</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only pond water” was supported. There were 100 algal cells counted in the jar</w:t>
      </w:r>
      <w:r>
        <w:rPr>
          <w:rFonts w:ascii="Helvetica" w:eastAsia="TimesNewRomanPSMT" w:hAnsi="Helvetica" w:cs="Helvetica"/>
          <w:sz w:val="20"/>
          <w:szCs w:val="20"/>
        </w:rPr>
        <w:t xml:space="preserve"> </w:t>
      </w:r>
      <w:r w:rsidRPr="002449E6">
        <w:rPr>
          <w:rFonts w:ascii="Helvetica" w:eastAsia="TimesNewRomanPSMT" w:hAnsi="Helvetica" w:cs="Helvetica"/>
          <w:sz w:val="20"/>
          <w:szCs w:val="20"/>
        </w:rPr>
        <w:t>with sediment but only 30 algal cells in the jar containing only water.</w:t>
      </w:r>
    </w:p>
    <w:p w:rsidR="002449E6" w:rsidRPr="002449E6" w:rsidRDefault="002449E6" w:rsidP="002449E6">
      <w:pPr>
        <w:autoSpaceDE w:val="0"/>
        <w:autoSpaceDN w:val="0"/>
        <w:adjustRightInd w:val="0"/>
        <w:ind w:left="2160" w:hanging="540"/>
        <w:rPr>
          <w:rFonts w:ascii="Helvetica" w:hAnsi="Helvetica" w:cs="Helvetica"/>
          <w:b/>
          <w:sz w:val="20"/>
          <w:szCs w:val="20"/>
        </w:rPr>
      </w:pPr>
      <w:r w:rsidRPr="002449E6">
        <w:rPr>
          <w:rFonts w:ascii="Helvetica" w:eastAsia="TimesNewRomanPSMT" w:hAnsi="Helvetica" w:cs="Helvetica"/>
          <w:sz w:val="20"/>
          <w:szCs w:val="20"/>
        </w:rPr>
        <w:t>2. Discuss with the students their reasoning on why the results turned out the</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way they did. If the results didn’t support the expected (we WOULD expect</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more algae to grow with the sediment, since the mineral nutrients available in</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the water limits the population size of algae) then lead students in a discussion</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of possible</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sources of error, such as variables not kept constant between the</w:t>
      </w:r>
      <w:r w:rsidR="005861FD">
        <w:rPr>
          <w:rFonts w:ascii="Helvetica" w:eastAsia="TimesNewRomanPSMT" w:hAnsi="Helvetica" w:cs="Helvetica"/>
          <w:sz w:val="20"/>
          <w:szCs w:val="20"/>
        </w:rPr>
        <w:t xml:space="preserve"> </w:t>
      </w:r>
      <w:r w:rsidRPr="002449E6">
        <w:rPr>
          <w:rFonts w:ascii="Helvetica" w:eastAsia="TimesNewRomanPSMT" w:hAnsi="Helvetica" w:cs="Helvetica"/>
          <w:sz w:val="20"/>
          <w:szCs w:val="20"/>
        </w:rPr>
        <w:t>two jars—original water’s algae count, etc.</w:t>
      </w:r>
    </w:p>
    <w:p w:rsidR="005861FD" w:rsidRDefault="007C188B" w:rsidP="005861FD">
      <w:pPr>
        <w:pStyle w:val="NormalWeb"/>
        <w:rPr>
          <w:rFonts w:ascii="Helvetica" w:hAnsi="Helvetica"/>
          <w:b/>
          <w:sz w:val="20"/>
          <w:szCs w:val="20"/>
        </w:rPr>
      </w:pPr>
      <w:r>
        <w:rPr>
          <w:rFonts w:ascii="Helvetica" w:hAnsi="Helvetica"/>
          <w:b/>
          <w:sz w:val="20"/>
          <w:szCs w:val="20"/>
        </w:rPr>
        <w:t>Resources</w:t>
      </w:r>
    </w:p>
    <w:p w:rsidR="005861FD" w:rsidRPr="005861FD" w:rsidRDefault="005861FD" w:rsidP="005861FD">
      <w:pPr>
        <w:pStyle w:val="NormalWeb"/>
        <w:jc w:val="center"/>
        <w:rPr>
          <w:rFonts w:ascii="Helvetica" w:hAnsi="Helvetica" w:cs="Helvetica"/>
          <w:sz w:val="20"/>
          <w:szCs w:val="20"/>
        </w:rPr>
      </w:pPr>
      <w:r w:rsidRPr="005861FD">
        <w:rPr>
          <w:rFonts w:ascii="Helvetica" w:eastAsia="TimesNewRomanPSMT" w:hAnsi="Helvetica" w:cs="Helvetica"/>
          <w:sz w:val="20"/>
          <w:szCs w:val="20"/>
        </w:rPr>
        <w:t>A Field Guide to Mud (for supporting photographs, see PowerPoint file)</w:t>
      </w:r>
      <w:r>
        <w:rPr>
          <w:rFonts w:ascii="Helvetica" w:hAnsi="Helvetica" w:cs="Helvetica"/>
          <w:noProof/>
          <w:sz w:val="20"/>
          <w:szCs w:val="20"/>
        </w:rPr>
        <w:drawing>
          <wp:inline distT="0" distB="0" distL="0" distR="0">
            <wp:extent cx="4677869" cy="3146961"/>
            <wp:effectExtent l="19050" t="0" r="84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81922" cy="3149687"/>
                    </a:xfrm>
                    <a:prstGeom prst="rect">
                      <a:avLst/>
                    </a:prstGeom>
                    <a:noFill/>
                    <a:ln w="9525">
                      <a:noFill/>
                      <a:miter lim="800000"/>
                      <a:headEnd/>
                      <a:tailEnd/>
                    </a:ln>
                  </pic:spPr>
                </pic:pic>
              </a:graphicData>
            </a:graphic>
          </wp:inline>
        </w:drawing>
      </w: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5861FD" w:rsidRDefault="005861FD" w:rsidP="005861FD">
      <w:pPr>
        <w:autoSpaceDE w:val="0"/>
        <w:autoSpaceDN w:val="0"/>
        <w:adjustRightInd w:val="0"/>
        <w:ind w:left="720"/>
        <w:rPr>
          <w:rFonts w:ascii="Helvetica" w:eastAsia="TimesNewRomanPSMT" w:hAnsi="Helvetica" w:cs="Helvetica"/>
          <w:sz w:val="20"/>
          <w:szCs w:val="20"/>
        </w:rPr>
      </w:pPr>
      <w:r w:rsidRPr="005861FD">
        <w:rPr>
          <w:rFonts w:ascii="Helvetica" w:eastAsia="TimesNewRomanPSMT" w:hAnsi="Helvetica" w:cs="Helvetica"/>
          <w:sz w:val="20"/>
          <w:szCs w:val="20"/>
        </w:rPr>
        <w:t>One way to modify this lesson is in the way you lead the discussion with</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students. Novice students will require help recognizing the mere existence of</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microscopic and atomic-scale components and may be able to only recognize</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that those factors are involved in some invisible processes within the algal</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cells. As students progress in their reasoning skills, the specific names of the</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matter involved and underlying processes as well as expl</w:t>
      </w:r>
      <w:r>
        <w:rPr>
          <w:rFonts w:ascii="Helvetica" w:eastAsia="TimesNewRomanPSMT" w:hAnsi="Helvetica" w:cs="Helvetica"/>
          <w:sz w:val="20"/>
          <w:szCs w:val="20"/>
        </w:rPr>
        <w:t xml:space="preserve">aining how they work </w:t>
      </w:r>
      <w:r w:rsidRPr="005861FD">
        <w:rPr>
          <w:rFonts w:ascii="Helvetica" w:eastAsia="TimesNewRomanPSMT" w:hAnsi="Helvetica" w:cs="Helvetica"/>
          <w:sz w:val="20"/>
          <w:szCs w:val="20"/>
        </w:rPr>
        <w:t>together can be expected.</w:t>
      </w:r>
    </w:p>
    <w:p w:rsidR="005861FD" w:rsidRPr="005861FD" w:rsidRDefault="005861FD" w:rsidP="005861FD">
      <w:pPr>
        <w:autoSpaceDE w:val="0"/>
        <w:autoSpaceDN w:val="0"/>
        <w:adjustRightInd w:val="0"/>
        <w:ind w:left="720"/>
        <w:rPr>
          <w:rFonts w:ascii="Helvetica" w:eastAsia="TimesNewRomanPSMT" w:hAnsi="Helvetica" w:cs="Helvetica"/>
          <w:sz w:val="20"/>
          <w:szCs w:val="20"/>
        </w:rPr>
      </w:pPr>
    </w:p>
    <w:p w:rsidR="005861FD" w:rsidRPr="005861FD" w:rsidRDefault="005861FD" w:rsidP="005861FD">
      <w:pPr>
        <w:autoSpaceDE w:val="0"/>
        <w:autoSpaceDN w:val="0"/>
        <w:adjustRightInd w:val="0"/>
        <w:ind w:left="720"/>
        <w:rPr>
          <w:rFonts w:ascii="Helvetica" w:eastAsia="TimesNewRomanPSMT" w:hAnsi="Helvetica" w:cs="Helvetica"/>
          <w:sz w:val="20"/>
          <w:szCs w:val="20"/>
        </w:rPr>
      </w:pPr>
      <w:r w:rsidRPr="005861FD">
        <w:rPr>
          <w:rFonts w:ascii="Helvetica" w:eastAsia="TimesNewRomanPSMT" w:hAnsi="Helvetica" w:cs="Helvetica"/>
          <w:sz w:val="20"/>
          <w:szCs w:val="20"/>
        </w:rPr>
        <w:t xml:space="preserve">Other ways you could use this basic set of materials to </w:t>
      </w:r>
      <w:r w:rsidRPr="005861FD">
        <w:rPr>
          <w:rFonts w:ascii="Helvetica" w:eastAsia="TimesNewRomanPSMT" w:hAnsi="Helvetica" w:cs="Helvetica"/>
          <w:b/>
          <w:bCs/>
          <w:sz w:val="20"/>
          <w:szCs w:val="20"/>
        </w:rPr>
        <w:t>do guided inquiry</w:t>
      </w:r>
      <w:r>
        <w:rPr>
          <w:rFonts w:ascii="Helvetica" w:eastAsia="TimesNewRomanPSMT" w:hAnsi="Helvetica" w:cs="Helvetica"/>
          <w:b/>
          <w:bCs/>
          <w:sz w:val="20"/>
          <w:szCs w:val="20"/>
        </w:rPr>
        <w:t xml:space="preserve"> </w:t>
      </w:r>
      <w:r w:rsidRPr="005861FD">
        <w:rPr>
          <w:rFonts w:ascii="Helvetica" w:eastAsia="TimesNewRomanPSMT" w:hAnsi="Helvetica" w:cs="Helvetica"/>
          <w:b/>
          <w:bCs/>
          <w:sz w:val="20"/>
          <w:szCs w:val="20"/>
        </w:rPr>
        <w:t>lessons with</w:t>
      </w:r>
      <w:r>
        <w:rPr>
          <w:rFonts w:ascii="Helvetica" w:eastAsia="TimesNewRomanPSMT" w:hAnsi="Helvetica" w:cs="Helvetica"/>
          <w:b/>
          <w:bCs/>
          <w:sz w:val="20"/>
          <w:szCs w:val="20"/>
        </w:rPr>
        <w:t xml:space="preserve"> </w:t>
      </w:r>
      <w:r w:rsidRPr="005861FD">
        <w:rPr>
          <w:rFonts w:ascii="Helvetica" w:eastAsia="TimesNewRomanPSMT" w:hAnsi="Helvetica" w:cs="Helvetica"/>
          <w:b/>
          <w:bCs/>
          <w:sz w:val="20"/>
          <w:szCs w:val="20"/>
        </w:rPr>
        <w:t>different treatments</w:t>
      </w:r>
      <w:r w:rsidRPr="005861FD">
        <w:rPr>
          <w:rFonts w:ascii="Helvetica" w:eastAsia="TimesNewRomanPSMT" w:hAnsi="Helvetica" w:cs="Helvetica"/>
          <w:sz w:val="20"/>
          <w:szCs w:val="20"/>
        </w:rPr>
        <w:t>:</w:t>
      </w:r>
    </w:p>
    <w:p w:rsidR="005861FD"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t>• Try the treatment “shaken vs. non shaken” to mimic a sediment re-suspension event</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 xml:space="preserve">(wind, current, </w:t>
      </w:r>
      <w:proofErr w:type="spellStart"/>
      <w:r w:rsidRPr="005861FD">
        <w:rPr>
          <w:rFonts w:ascii="Helvetica" w:eastAsia="TimesNewRomanPSMT" w:hAnsi="Helvetica" w:cs="Helvetica"/>
          <w:sz w:val="20"/>
          <w:szCs w:val="20"/>
        </w:rPr>
        <w:t>bioturbation</w:t>
      </w:r>
      <w:proofErr w:type="spellEnd"/>
      <w:r w:rsidRPr="005861FD">
        <w:rPr>
          <w:rFonts w:ascii="Helvetica" w:eastAsia="TimesNewRomanPSMT" w:hAnsi="Helvetica" w:cs="Helvetica"/>
          <w:sz w:val="20"/>
          <w:szCs w:val="20"/>
        </w:rPr>
        <w:t xml:space="preserve"> by fish or other animals)</w:t>
      </w:r>
    </w:p>
    <w:p w:rsidR="005861FD"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t>• Another treatment could be “dark vs. light” to display what happens with and</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without the possibility of photosynthesis.</w:t>
      </w:r>
    </w:p>
    <w:p w:rsidR="005861FD"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t>• Vary the temperatures that the jars are kept at to show seasonal differences in</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metabolic rates</w:t>
      </w:r>
    </w:p>
    <w:p w:rsidR="005861FD"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t>• Oxygen (use an aquarium bubbler) vs. no oxygen to display the differences in</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activity at the top and bottom layers of a lake</w:t>
      </w:r>
    </w:p>
    <w:p w:rsidR="005861FD"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lastRenderedPageBreak/>
        <w:t>• Water from different places or sediment from different places to describe how varied</w:t>
      </w:r>
      <w:r>
        <w:rPr>
          <w:rFonts w:ascii="Helvetica" w:eastAsia="TimesNewRomanPSMT" w:hAnsi="Helvetica" w:cs="Helvetica"/>
          <w:sz w:val="20"/>
          <w:szCs w:val="20"/>
        </w:rPr>
        <w:t xml:space="preserve"> </w:t>
      </w:r>
      <w:r w:rsidRPr="005861FD">
        <w:rPr>
          <w:rFonts w:ascii="Helvetica" w:eastAsia="TimesNewRomanPSMT" w:hAnsi="Helvetica" w:cs="Helvetica"/>
          <w:sz w:val="20"/>
          <w:szCs w:val="20"/>
        </w:rPr>
        <w:t>aquatic ecosystems can be</w:t>
      </w:r>
    </w:p>
    <w:p w:rsidR="00A13110" w:rsidRPr="005861FD" w:rsidRDefault="005861FD" w:rsidP="005861FD">
      <w:pPr>
        <w:autoSpaceDE w:val="0"/>
        <w:autoSpaceDN w:val="0"/>
        <w:adjustRightInd w:val="0"/>
        <w:ind w:left="1440" w:hanging="360"/>
        <w:rPr>
          <w:rFonts w:ascii="Helvetica" w:eastAsia="TimesNewRomanPSMT" w:hAnsi="Helvetica" w:cs="Helvetica"/>
          <w:sz w:val="20"/>
          <w:szCs w:val="20"/>
        </w:rPr>
      </w:pPr>
      <w:r w:rsidRPr="005861FD">
        <w:rPr>
          <w:rFonts w:ascii="Helvetica" w:eastAsia="TimesNewRomanPSMT" w:hAnsi="Helvetica" w:cs="Helvetica"/>
          <w:sz w:val="20"/>
          <w:szCs w:val="20"/>
        </w:rPr>
        <w:t>• Dry vs. wet (keep one flooded, let one dry out) to show changes in ephemeral aquatic</w:t>
      </w:r>
      <w:r>
        <w:rPr>
          <w:rFonts w:ascii="Helvetica" w:eastAsia="TimesNewRomanPSMT" w:hAnsi="Helvetica" w:cs="Helvetica"/>
          <w:sz w:val="20"/>
          <w:szCs w:val="20"/>
        </w:rPr>
        <w:t xml:space="preserve"> e</w:t>
      </w:r>
      <w:r w:rsidRPr="005861FD">
        <w:rPr>
          <w:rFonts w:ascii="Helvetica" w:eastAsia="TimesNewRomanPSMT" w:hAnsi="Helvetica" w:cs="Helvetica"/>
          <w:sz w:val="20"/>
          <w:szCs w:val="20"/>
        </w:rPr>
        <w:t>cosystems</w:t>
      </w:r>
    </w:p>
    <w:p w:rsidR="005861FD" w:rsidRDefault="005861FD" w:rsidP="005861FD">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5861FD" w:rsidP="005861FD">
      <w:pPr>
        <w:pStyle w:val="normal0"/>
        <w:ind w:left="720"/>
        <w:rPr>
          <w:rFonts w:ascii="Helvetica" w:hAnsi="Helvetica" w:cs="Helvetica"/>
          <w:sz w:val="20"/>
        </w:rPr>
      </w:pPr>
      <w:r>
        <w:rPr>
          <w:rFonts w:ascii="Helvetica" w:eastAsia="Helvetica Neue" w:hAnsi="Helvetica" w:cs="Helvetica"/>
          <w:sz w:val="20"/>
        </w:rPr>
        <w:t>Assessment questions included on the student worksheet found on “The Marvels of Mud” lesson page on the KBS GK-12 website</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CC" w:rsidRDefault="00052ECC">
      <w:r>
        <w:separator/>
      </w:r>
    </w:p>
  </w:endnote>
  <w:endnote w:type="continuationSeparator" w:id="0">
    <w:p w:rsidR="00052ECC" w:rsidRDefault="00052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74CDE">
      <w:rPr>
        <w:rFonts w:ascii="Helvetica" w:hAnsi="Helvetica"/>
        <w:b/>
        <w:color w:val="808080" w:themeColor="background1" w:themeShade="80"/>
        <w:sz w:val="20"/>
      </w:rPr>
      <w:t>Created 2011</w:t>
    </w:r>
    <w:r w:rsidR="006C2B09">
      <w:rPr>
        <w:rFonts w:ascii="Helvetica" w:hAnsi="Helvetica"/>
        <w:b/>
        <w:color w:val="808080" w:themeColor="background1" w:themeShade="80"/>
        <w:sz w:val="20"/>
      </w:rPr>
      <w:t>, Updated 11/2015</w:t>
    </w:r>
  </w:p>
  <w:p w:rsidR="00B457E5" w:rsidRPr="00263D0C" w:rsidRDefault="00274CD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Marvels of Mud</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A76C9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A76C98" w:rsidRPr="00263D0C">
      <w:rPr>
        <w:rStyle w:val="PageNumber"/>
        <w:rFonts w:ascii="Helvetica" w:hAnsi="Helvetica"/>
        <w:b/>
        <w:color w:val="808080" w:themeColor="background1" w:themeShade="80"/>
        <w:sz w:val="20"/>
      </w:rPr>
      <w:fldChar w:fldCharType="separate"/>
    </w:r>
    <w:r w:rsidR="00094D92">
      <w:rPr>
        <w:rStyle w:val="PageNumber"/>
        <w:rFonts w:ascii="Helvetica" w:hAnsi="Helvetica"/>
        <w:b/>
        <w:noProof/>
        <w:color w:val="808080" w:themeColor="background1" w:themeShade="80"/>
        <w:sz w:val="20"/>
      </w:rPr>
      <w:t>5</w:t>
    </w:r>
    <w:r w:rsidR="00A76C9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CC" w:rsidRDefault="00052ECC">
      <w:r>
        <w:separator/>
      </w:r>
    </w:p>
  </w:footnote>
  <w:footnote w:type="continuationSeparator" w:id="0">
    <w:p w:rsidR="00052ECC" w:rsidRDefault="00052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578DD"/>
    <w:multiLevelType w:val="hybridMultilevel"/>
    <w:tmpl w:val="1B12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F64EF8"/>
    <w:multiLevelType w:val="hybridMultilevel"/>
    <w:tmpl w:val="42C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2"/>
  </w:num>
  <w:num w:numId="4">
    <w:abstractNumId w:val="0"/>
  </w:num>
  <w:num w:numId="5">
    <w:abstractNumId w:val="6"/>
  </w:num>
  <w:num w:numId="6">
    <w:abstractNumId w:val="5"/>
  </w:num>
  <w:num w:numId="7">
    <w:abstractNumId w:val="3"/>
  </w:num>
  <w:num w:numId="8">
    <w:abstractNumId w:val="7"/>
  </w:num>
  <w:num w:numId="9">
    <w:abstractNumId w:val="9"/>
  </w:num>
  <w:num w:numId="10">
    <w:abstractNumId w:val="13"/>
  </w:num>
  <w:num w:numId="11">
    <w:abstractNumId w:val="12"/>
  </w:num>
  <w:num w:numId="12">
    <w:abstractNumId w:val="4"/>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52ECC"/>
    <w:rsid w:val="00081129"/>
    <w:rsid w:val="00081B4F"/>
    <w:rsid w:val="00094D92"/>
    <w:rsid w:val="000E3935"/>
    <w:rsid w:val="001876BF"/>
    <w:rsid w:val="00206C63"/>
    <w:rsid w:val="0022609A"/>
    <w:rsid w:val="002402FB"/>
    <w:rsid w:val="002449E6"/>
    <w:rsid w:val="00263D0C"/>
    <w:rsid w:val="00274CDE"/>
    <w:rsid w:val="00291D8B"/>
    <w:rsid w:val="0033210D"/>
    <w:rsid w:val="003D1752"/>
    <w:rsid w:val="0054359C"/>
    <w:rsid w:val="005861FD"/>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A76C98"/>
    <w:rsid w:val="00B06F41"/>
    <w:rsid w:val="00B3563F"/>
    <w:rsid w:val="00B411A4"/>
    <w:rsid w:val="00B457E5"/>
    <w:rsid w:val="00B84067"/>
    <w:rsid w:val="00B87D43"/>
    <w:rsid w:val="00C73A01"/>
    <w:rsid w:val="00CA0112"/>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AF3ED-9156-40AE-86DE-5B8C5475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2015-11-03T01:51:00Z</dcterms:created>
  <dcterms:modified xsi:type="dcterms:W3CDTF">2015-11-03T03:16:00Z</dcterms:modified>
</cp:coreProperties>
</file>