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368"/>
        <w:gridCol w:w="2790"/>
        <w:gridCol w:w="1260"/>
        <w:gridCol w:w="1710"/>
        <w:gridCol w:w="1710"/>
        <w:gridCol w:w="1800"/>
        <w:gridCol w:w="1440"/>
        <w:gridCol w:w="1710"/>
      </w:tblGrid>
      <w:tr w:rsidR="007C06F3" w:rsidTr="00AC3F6A">
        <w:trPr>
          <w:jc w:val="center"/>
        </w:trPr>
        <w:tc>
          <w:tcPr>
            <w:tcW w:w="1368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  <w:tc>
          <w:tcPr>
            <w:tcW w:w="279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How they look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26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Size (µm)</w:t>
            </w:r>
          </w:p>
        </w:tc>
        <w:tc>
          <w:tcPr>
            <w:tcW w:w="171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Abundance (tons/hectare)</w:t>
            </w:r>
          </w:p>
        </w:tc>
        <w:tc>
          <w:tcPr>
            <w:tcW w:w="171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Reproduction</w:t>
            </w:r>
          </w:p>
        </w:tc>
        <w:tc>
          <w:tcPr>
            <w:tcW w:w="180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Habitat characteristics</w:t>
            </w:r>
          </w:p>
        </w:tc>
        <w:tc>
          <w:tcPr>
            <w:tcW w:w="144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Preferred ecosystem</w:t>
            </w:r>
          </w:p>
        </w:tc>
        <w:tc>
          <w:tcPr>
            <w:tcW w:w="171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Lifestyle</w:t>
            </w:r>
          </w:p>
        </w:tc>
      </w:tr>
      <w:tr w:rsidR="007C06F3" w:rsidTr="00AC3F6A">
        <w:trPr>
          <w:jc w:val="center"/>
        </w:trPr>
        <w:tc>
          <w:tcPr>
            <w:tcW w:w="1368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Fungi</w:t>
            </w:r>
          </w:p>
        </w:tc>
        <w:tc>
          <w:tcPr>
            <w:tcW w:w="279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13FBEB4" wp14:editId="4583D5A2">
                  <wp:extent cx="1463040" cy="1432560"/>
                  <wp:effectExtent l="0" t="0" r="1016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</w:tr>
      <w:tr w:rsidR="007C06F3" w:rsidTr="00AC3F6A">
        <w:trPr>
          <w:jc w:val="center"/>
        </w:trPr>
        <w:tc>
          <w:tcPr>
            <w:tcW w:w="1368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Bacteria</w:t>
            </w:r>
          </w:p>
        </w:tc>
        <w:tc>
          <w:tcPr>
            <w:tcW w:w="279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DA78450" wp14:editId="4E8BD072">
                  <wp:extent cx="1605280" cy="1422400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left="156"/>
            </w:pPr>
          </w:p>
        </w:tc>
      </w:tr>
      <w:tr w:rsidR="007C06F3" w:rsidTr="00AC3F6A">
        <w:trPr>
          <w:jc w:val="center"/>
        </w:trPr>
        <w:tc>
          <w:tcPr>
            <w:tcW w:w="1368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Protozoans</w:t>
            </w:r>
          </w:p>
        </w:tc>
        <w:tc>
          <w:tcPr>
            <w:tcW w:w="279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4C88818" wp14:editId="7C19E305">
                  <wp:extent cx="1605280" cy="116840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</w:tr>
      <w:tr w:rsidR="007C06F3" w:rsidTr="00AC3F6A">
        <w:trPr>
          <w:jc w:val="center"/>
        </w:trPr>
        <w:tc>
          <w:tcPr>
            <w:tcW w:w="1368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Nematodes</w:t>
            </w:r>
          </w:p>
        </w:tc>
        <w:tc>
          <w:tcPr>
            <w:tcW w:w="279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8274303" wp14:editId="654277DE">
                  <wp:extent cx="883920" cy="1330960"/>
                  <wp:effectExtent l="0" t="0" r="5080" b="0"/>
                  <wp:docPr id="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7C06F3" w:rsidRDefault="007C06F3" w:rsidP="00AC3F6A">
            <w:pPr>
              <w:pStyle w:val="Foot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</w:p>
        </w:tc>
      </w:tr>
    </w:tbl>
    <w:p w:rsidR="006F320D" w:rsidRDefault="006F320D"/>
    <w:sectPr w:rsidR="006F320D" w:rsidSect="007C06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F3" w:rsidRDefault="007C06F3" w:rsidP="007C06F3">
      <w:r>
        <w:separator/>
      </w:r>
    </w:p>
  </w:endnote>
  <w:endnote w:type="continuationSeparator" w:id="0">
    <w:p w:rsidR="007C06F3" w:rsidRDefault="007C06F3" w:rsidP="007C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F3" w:rsidRDefault="007C06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F3" w:rsidRDefault="007C06F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F3" w:rsidRDefault="007C06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F3" w:rsidRDefault="007C06F3" w:rsidP="007C06F3">
      <w:r>
        <w:separator/>
      </w:r>
    </w:p>
  </w:footnote>
  <w:footnote w:type="continuationSeparator" w:id="0">
    <w:p w:rsidR="007C06F3" w:rsidRDefault="007C06F3" w:rsidP="007C06F3">
      <w:r>
        <w:continuationSeparator/>
      </w:r>
    </w:p>
  </w:footnote>
  <w:footnote w:id="1">
    <w:p w:rsidR="007C06F3" w:rsidRDefault="007C06F3" w:rsidP="007C06F3">
      <w:pPr>
        <w:pStyle w:val="FootnoteText"/>
      </w:pPr>
      <w:r>
        <w:rPr>
          <w:rStyle w:val="FootnoteReference"/>
        </w:rPr>
        <w:footnoteRef/>
      </w:r>
      <w:r>
        <w:t xml:space="preserve"> Images Courtesy of: Ivy Livingstone, </w:t>
      </w:r>
      <w:proofErr w:type="spellStart"/>
      <w:r>
        <w:t>Biodidac</w:t>
      </w:r>
      <w:proofErr w:type="spellEnd"/>
      <w:r>
        <w:t xml:space="preserve"> Project (fungus); Educational Technology Clearinghouse, University of South Florida (bacteria); National Science Foundation “</w:t>
      </w:r>
      <w:proofErr w:type="spellStart"/>
      <w:r>
        <w:t>simscience</w:t>
      </w:r>
      <w:proofErr w:type="spellEnd"/>
      <w:r>
        <w:t>” (Amoeba), United Nations Food and Agriculture Organization (Nematode)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F3" w:rsidRDefault="007C06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F3" w:rsidRPr="007C06F3" w:rsidRDefault="007C06F3" w:rsidP="007C06F3">
    <w:pPr>
      <w:jc w:val="center"/>
      <w:rPr>
        <w:sz w:val="36"/>
      </w:rPr>
    </w:pPr>
    <w:bookmarkStart w:id="0" w:name="_GoBack"/>
    <w:bookmarkEnd w:id="0"/>
    <w:r w:rsidRPr="007C06F3">
      <w:rPr>
        <w:sz w:val="36"/>
      </w:rPr>
      <w:t>Description of Soil Microbe Community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F3" w:rsidRDefault="007C0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F3"/>
    <w:rsid w:val="006F320D"/>
    <w:rsid w:val="007C06F3"/>
    <w:rsid w:val="00A0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2BEE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F3"/>
    <w:rPr>
      <w:rFonts w:ascii="Times" w:eastAsia="Times" w:hAnsi="Times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6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C06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6F3"/>
    <w:rPr>
      <w:rFonts w:ascii="Times" w:eastAsia="Times" w:hAnsi="Times" w:cs="Times New Roman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7C06F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6F3"/>
    <w:rPr>
      <w:rFonts w:ascii="Times" w:eastAsia="Times" w:hAnsi="Times" w:cs="Times New Roman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7C06F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6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F3"/>
    <w:rPr>
      <w:rFonts w:ascii="Lucida Grande" w:eastAsia="Times" w:hAnsi="Lucida Grande" w:cs="Lucida Grande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06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6F3"/>
    <w:rPr>
      <w:rFonts w:ascii="Times" w:eastAsia="Times" w:hAnsi="Times" w:cs="Times New Roman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C06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06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0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IntenseEmphasis">
    <w:name w:val="Intense Emphasis"/>
    <w:basedOn w:val="DefaultParagraphFont"/>
    <w:uiPriority w:val="21"/>
    <w:qFormat/>
    <w:rsid w:val="007C06F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F3"/>
    <w:rPr>
      <w:rFonts w:ascii="Times" w:eastAsia="Times" w:hAnsi="Times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6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C06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6F3"/>
    <w:rPr>
      <w:rFonts w:ascii="Times" w:eastAsia="Times" w:hAnsi="Times" w:cs="Times New Roman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7C06F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6F3"/>
    <w:rPr>
      <w:rFonts w:ascii="Times" w:eastAsia="Times" w:hAnsi="Times" w:cs="Times New Roman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7C06F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6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F3"/>
    <w:rPr>
      <w:rFonts w:ascii="Lucida Grande" w:eastAsia="Times" w:hAnsi="Lucida Grande" w:cs="Lucida Grande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06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6F3"/>
    <w:rPr>
      <w:rFonts w:ascii="Times" w:eastAsia="Times" w:hAnsi="Times" w:cs="Times New Roman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C06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06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0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IntenseEmphasis">
    <w:name w:val="Intense Emphasis"/>
    <w:basedOn w:val="DefaultParagraphFont"/>
    <w:uiPriority w:val="21"/>
    <w:qFormat/>
    <w:rsid w:val="007C06F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30817F-0742-F740-B0E3-7DB29E98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164</Characters>
  <Application>Microsoft Macintosh Word</Application>
  <DocSecurity>0</DocSecurity>
  <Lines>1</Lines>
  <Paragraphs>1</Paragraphs>
  <ScaleCrop>false</ScaleCrop>
  <Company>Merry Lea ELC of Goshen College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Schramm</dc:creator>
  <cp:keywords/>
  <dc:description/>
  <cp:lastModifiedBy>Jonathon Schramm</cp:lastModifiedBy>
  <cp:revision>1</cp:revision>
  <dcterms:created xsi:type="dcterms:W3CDTF">2013-08-16T14:53:00Z</dcterms:created>
  <dcterms:modified xsi:type="dcterms:W3CDTF">2013-08-16T14:57:00Z</dcterms:modified>
</cp:coreProperties>
</file>